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6A122E" w14:textId="6BF605CF" w:rsidR="00D272C9" w:rsidRDefault="00502D14" w:rsidP="00D272C9">
      <w:pPr>
        <w:spacing w:before="2" w:line="230" w:lineRule="exact"/>
        <w:jc w:val="center"/>
        <w:textAlignment w:val="baseline"/>
        <w:rPr>
          <w:rFonts w:eastAsia="Arial"/>
          <w:color w:val="000000"/>
          <w:sz w:val="24"/>
          <w:szCs w:val="24"/>
        </w:rPr>
      </w:pPr>
      <w:r>
        <w:rPr>
          <w:rStyle w:val="Strong"/>
          <w:color w:val="000000"/>
          <w:sz w:val="24"/>
          <w:szCs w:val="24"/>
        </w:rPr>
        <w:t xml:space="preserve">PUC </w:t>
      </w:r>
      <w:r w:rsidR="00386F9D">
        <w:rPr>
          <w:rStyle w:val="Strong"/>
          <w:color w:val="000000"/>
          <w:sz w:val="24"/>
          <w:szCs w:val="24"/>
        </w:rPr>
        <w:t>DOCKET NO.</w:t>
      </w:r>
      <w:r w:rsidR="004D4F55" w:rsidRPr="009A5454">
        <w:rPr>
          <w:rStyle w:val="Strong"/>
          <w:color w:val="000000"/>
          <w:sz w:val="24"/>
          <w:szCs w:val="24"/>
        </w:rPr>
        <w:t xml:space="preserve"> </w:t>
      </w:r>
      <w:r>
        <w:rPr>
          <w:rStyle w:val="Strong"/>
          <w:color w:val="000000"/>
          <w:sz w:val="24"/>
          <w:szCs w:val="24"/>
        </w:rPr>
        <w:t>4</w:t>
      </w:r>
      <w:r w:rsidR="003C0DBF">
        <w:rPr>
          <w:rStyle w:val="Strong"/>
          <w:color w:val="000000"/>
          <w:sz w:val="24"/>
          <w:szCs w:val="24"/>
        </w:rPr>
        <w:t>8</w:t>
      </w:r>
      <w:r w:rsidR="007B6F6E">
        <w:rPr>
          <w:rStyle w:val="Strong"/>
          <w:color w:val="000000"/>
          <w:sz w:val="24"/>
          <w:szCs w:val="24"/>
        </w:rPr>
        <w:t>863</w:t>
      </w:r>
      <w:r w:rsidR="004D4F55" w:rsidRPr="009A5454">
        <w:rPr>
          <w:b/>
          <w:bCs/>
          <w:color w:val="000000"/>
          <w:sz w:val="24"/>
          <w:szCs w:val="24"/>
        </w:rPr>
        <w:br/>
      </w:r>
    </w:p>
    <w:p w14:paraId="0B482B1B" w14:textId="77777777" w:rsidR="004D4F55" w:rsidRPr="009A5454" w:rsidRDefault="004D4F55" w:rsidP="00D272C9">
      <w:pPr>
        <w:spacing w:before="2" w:line="230" w:lineRule="exact"/>
        <w:jc w:val="center"/>
        <w:textAlignment w:val="baseline"/>
        <w:rPr>
          <w:rFonts w:eastAsia="Arial"/>
          <w:color w:val="000000"/>
          <w:sz w:val="24"/>
          <w:szCs w:val="24"/>
        </w:rPr>
      </w:pPr>
      <w:r w:rsidRPr="009A5454">
        <w:rPr>
          <w:rFonts w:eastAsia="Arial"/>
          <w:color w:val="000000"/>
          <w:sz w:val="24"/>
          <w:szCs w:val="24"/>
        </w:rPr>
        <w:tab/>
      </w:r>
    </w:p>
    <w:tbl>
      <w:tblPr>
        <w:tblW w:w="9363" w:type="dxa"/>
        <w:tblLook w:val="01E0" w:firstRow="1" w:lastRow="1" w:firstColumn="1" w:lastColumn="1" w:noHBand="0" w:noVBand="0"/>
      </w:tblPr>
      <w:tblGrid>
        <w:gridCol w:w="4230"/>
        <w:gridCol w:w="500"/>
        <w:gridCol w:w="4633"/>
      </w:tblGrid>
      <w:tr w:rsidR="00F26ACD" w:rsidRPr="00D75599" w14:paraId="0F09A746" w14:textId="77777777" w:rsidTr="00341B3B">
        <w:trPr>
          <w:trHeight w:val="985"/>
        </w:trPr>
        <w:tc>
          <w:tcPr>
            <w:tcW w:w="4230" w:type="dxa"/>
          </w:tcPr>
          <w:p w14:paraId="20A41CB0" w14:textId="6A231E22" w:rsidR="00F26ACD" w:rsidRPr="006C746D" w:rsidRDefault="00341B3B" w:rsidP="00F26ACD">
            <w:pPr>
              <w:rPr>
                <w:b/>
                <w:sz w:val="24"/>
                <w:szCs w:val="24"/>
              </w:rPr>
            </w:pPr>
            <w:r w:rsidRPr="006C746D">
              <w:rPr>
                <w:b/>
                <w:sz w:val="24"/>
                <w:szCs w:val="24"/>
              </w:rPr>
              <w:t>APPLICATION OF CAMP JOY WATER AND TEXAS WATER SYSTEMS, INC. FOR SALE, TRANSFER, OR MERGER OF FACILITIES AND CERTIFICATE RIGHTS IN UPSHUR COUNTY</w:t>
            </w:r>
          </w:p>
        </w:tc>
        <w:tc>
          <w:tcPr>
            <w:tcW w:w="500" w:type="dxa"/>
          </w:tcPr>
          <w:p w14:paraId="52ED481B" w14:textId="77777777" w:rsidR="00F26ACD" w:rsidRPr="00387072" w:rsidRDefault="00F26ACD" w:rsidP="00011FCD">
            <w:pPr>
              <w:rPr>
                <w:b/>
                <w:sz w:val="24"/>
                <w:szCs w:val="24"/>
              </w:rPr>
            </w:pPr>
            <w:r w:rsidRPr="00387072">
              <w:rPr>
                <w:b/>
                <w:sz w:val="24"/>
                <w:szCs w:val="24"/>
              </w:rPr>
              <w:t>§</w:t>
            </w:r>
          </w:p>
          <w:p w14:paraId="73F4082D" w14:textId="77777777" w:rsidR="00F26ACD" w:rsidRPr="00387072" w:rsidRDefault="00F26ACD" w:rsidP="00011FCD">
            <w:pPr>
              <w:rPr>
                <w:b/>
                <w:sz w:val="24"/>
                <w:szCs w:val="24"/>
              </w:rPr>
            </w:pPr>
            <w:r w:rsidRPr="00387072">
              <w:rPr>
                <w:b/>
                <w:sz w:val="24"/>
                <w:szCs w:val="24"/>
              </w:rPr>
              <w:t>§</w:t>
            </w:r>
          </w:p>
          <w:p w14:paraId="73EA946A" w14:textId="77777777" w:rsidR="00F26ACD" w:rsidRPr="00387072" w:rsidRDefault="00F26ACD" w:rsidP="00011FCD">
            <w:pPr>
              <w:rPr>
                <w:b/>
                <w:sz w:val="24"/>
                <w:szCs w:val="24"/>
              </w:rPr>
            </w:pPr>
            <w:r w:rsidRPr="00387072">
              <w:rPr>
                <w:b/>
                <w:sz w:val="24"/>
                <w:szCs w:val="24"/>
              </w:rPr>
              <w:t>§</w:t>
            </w:r>
          </w:p>
          <w:p w14:paraId="094CA045" w14:textId="77777777" w:rsidR="00F26ACD" w:rsidRPr="00387072" w:rsidRDefault="00F26ACD" w:rsidP="00011FCD">
            <w:pPr>
              <w:rPr>
                <w:b/>
                <w:sz w:val="24"/>
                <w:szCs w:val="24"/>
              </w:rPr>
            </w:pPr>
            <w:r w:rsidRPr="00387072">
              <w:rPr>
                <w:b/>
                <w:sz w:val="24"/>
                <w:szCs w:val="24"/>
              </w:rPr>
              <w:t>§</w:t>
            </w:r>
          </w:p>
          <w:p w14:paraId="4D8EE3B1" w14:textId="77777777" w:rsidR="003C0DBF" w:rsidRDefault="00F26ACD" w:rsidP="00011FCD">
            <w:pPr>
              <w:rPr>
                <w:b/>
                <w:sz w:val="24"/>
                <w:szCs w:val="24"/>
              </w:rPr>
            </w:pPr>
            <w:r w:rsidRPr="00387072">
              <w:rPr>
                <w:b/>
                <w:sz w:val="24"/>
                <w:szCs w:val="24"/>
              </w:rPr>
              <w:t>§</w:t>
            </w:r>
          </w:p>
          <w:p w14:paraId="19FF99C1" w14:textId="7DC1D93C" w:rsidR="006C746D" w:rsidRPr="00387072" w:rsidRDefault="006C746D" w:rsidP="00011FCD">
            <w:pPr>
              <w:rPr>
                <w:b/>
                <w:sz w:val="24"/>
                <w:szCs w:val="24"/>
              </w:rPr>
            </w:pPr>
            <w:r w:rsidRPr="00387072">
              <w:rPr>
                <w:b/>
                <w:sz w:val="24"/>
                <w:szCs w:val="24"/>
              </w:rPr>
              <w:t>§</w:t>
            </w:r>
          </w:p>
        </w:tc>
        <w:tc>
          <w:tcPr>
            <w:tcW w:w="4633" w:type="dxa"/>
          </w:tcPr>
          <w:p w14:paraId="7DBA50E9" w14:textId="77777777" w:rsidR="00F26ACD" w:rsidRPr="00B1049F" w:rsidRDefault="00F26ACD" w:rsidP="00011FCD">
            <w:pPr>
              <w:pStyle w:val="Docketstyle"/>
              <w:spacing w:line="240" w:lineRule="auto"/>
              <w:jc w:val="center"/>
              <w:rPr>
                <w:bCs/>
                <w:szCs w:val="24"/>
              </w:rPr>
            </w:pPr>
            <w:r w:rsidRPr="00B1049F">
              <w:rPr>
                <w:bCs/>
                <w:szCs w:val="24"/>
              </w:rPr>
              <w:t>PUBLIC UTILITY COMMISSION</w:t>
            </w:r>
          </w:p>
          <w:p w14:paraId="6FBEE5A4" w14:textId="77777777" w:rsidR="00F26ACD" w:rsidRPr="00387072" w:rsidRDefault="00F26ACD" w:rsidP="00011FCD">
            <w:pPr>
              <w:pStyle w:val="Docketstyle"/>
              <w:spacing w:line="240" w:lineRule="auto"/>
              <w:jc w:val="center"/>
              <w:rPr>
                <w:bCs/>
                <w:szCs w:val="24"/>
              </w:rPr>
            </w:pPr>
          </w:p>
          <w:p w14:paraId="097CAD1B" w14:textId="77777777" w:rsidR="00F26ACD" w:rsidRPr="00387072" w:rsidRDefault="00F26ACD" w:rsidP="00011FCD">
            <w:pPr>
              <w:pStyle w:val="Docketstyle"/>
              <w:spacing w:line="240" w:lineRule="auto"/>
              <w:jc w:val="center"/>
              <w:rPr>
                <w:bCs/>
                <w:szCs w:val="24"/>
              </w:rPr>
            </w:pPr>
            <w:r w:rsidRPr="00387072">
              <w:rPr>
                <w:bCs/>
                <w:szCs w:val="24"/>
              </w:rPr>
              <w:t>OF TEXAS</w:t>
            </w:r>
          </w:p>
        </w:tc>
      </w:tr>
    </w:tbl>
    <w:p w14:paraId="614BE6E6" w14:textId="68FE544A" w:rsidR="00644669" w:rsidRDefault="004D4F55" w:rsidP="00387072">
      <w:pPr>
        <w:tabs>
          <w:tab w:val="right" w:pos="9360"/>
        </w:tabs>
        <w:spacing w:line="230" w:lineRule="exact"/>
        <w:textAlignment w:val="baseline"/>
        <w:rPr>
          <w:rFonts w:eastAsia="Arial"/>
          <w:color w:val="000000"/>
          <w:sz w:val="24"/>
          <w:szCs w:val="24"/>
        </w:rPr>
      </w:pPr>
      <w:r w:rsidRPr="009A5454">
        <w:rPr>
          <w:rFonts w:eastAsia="Arial"/>
          <w:color w:val="000000"/>
          <w:sz w:val="24"/>
          <w:szCs w:val="24"/>
        </w:rPr>
        <w:tab/>
      </w:r>
    </w:p>
    <w:p w14:paraId="4D136A6E" w14:textId="1575F6DD" w:rsidR="002D16B2" w:rsidRDefault="00386F9D" w:rsidP="00644669">
      <w:pPr>
        <w:jc w:val="center"/>
        <w:rPr>
          <w:b/>
          <w:sz w:val="24"/>
        </w:rPr>
      </w:pPr>
      <w:r w:rsidRPr="00386F9D">
        <w:rPr>
          <w:b/>
          <w:sz w:val="24"/>
        </w:rPr>
        <w:t xml:space="preserve">JOINT MOTION TO ADMIT EVIDENCE AND </w:t>
      </w:r>
    </w:p>
    <w:p w14:paraId="3B6F7399" w14:textId="41613417" w:rsidR="00386F9D" w:rsidRPr="007907A8" w:rsidRDefault="00386F9D" w:rsidP="007907A8">
      <w:pPr>
        <w:jc w:val="center"/>
        <w:rPr>
          <w:b/>
          <w:sz w:val="24"/>
        </w:rPr>
      </w:pPr>
      <w:r>
        <w:rPr>
          <w:b/>
          <w:sz w:val="24"/>
        </w:rPr>
        <w:t>P</w:t>
      </w:r>
      <w:r w:rsidRPr="00386F9D">
        <w:rPr>
          <w:b/>
          <w:sz w:val="24"/>
        </w:rPr>
        <w:t xml:space="preserve">ROPOSED </w:t>
      </w:r>
      <w:r w:rsidR="002D16B2">
        <w:rPr>
          <w:b/>
          <w:sz w:val="24"/>
        </w:rPr>
        <w:t>NOTICE OF APPROVAL</w:t>
      </w:r>
    </w:p>
    <w:p w14:paraId="37E5DF65" w14:textId="77777777" w:rsidR="00644669" w:rsidRDefault="00644669" w:rsidP="00386F9D">
      <w:pPr>
        <w:pStyle w:val="BodyText"/>
        <w:spacing w:before="5"/>
        <w:rPr>
          <w:b/>
          <w:sz w:val="20"/>
        </w:rPr>
      </w:pPr>
    </w:p>
    <w:p w14:paraId="3DB29AA3" w14:textId="30A052C3" w:rsidR="00386F9D" w:rsidRPr="008A0FE4" w:rsidRDefault="00386F9D" w:rsidP="00387072">
      <w:pPr>
        <w:spacing w:before="90" w:line="360" w:lineRule="auto"/>
        <w:ind w:firstLine="720"/>
        <w:jc w:val="both"/>
        <w:rPr>
          <w:sz w:val="24"/>
          <w:szCs w:val="24"/>
        </w:rPr>
      </w:pPr>
      <w:r w:rsidRPr="008A0FE4">
        <w:rPr>
          <w:sz w:val="24"/>
          <w:szCs w:val="24"/>
        </w:rPr>
        <w:t xml:space="preserve">COMES NOW </w:t>
      </w:r>
      <w:r w:rsidR="00341B3B">
        <w:rPr>
          <w:sz w:val="24"/>
          <w:szCs w:val="24"/>
        </w:rPr>
        <w:t>Camp Joy</w:t>
      </w:r>
      <w:r w:rsidR="00FF1E15">
        <w:rPr>
          <w:sz w:val="24"/>
          <w:szCs w:val="24"/>
        </w:rPr>
        <w:t xml:space="preserve"> Water Company</w:t>
      </w:r>
      <w:r w:rsidR="00DB4EEA">
        <w:rPr>
          <w:sz w:val="24"/>
          <w:szCs w:val="24"/>
        </w:rPr>
        <w:t xml:space="preserve"> (</w:t>
      </w:r>
      <w:r w:rsidR="00341B3B">
        <w:rPr>
          <w:sz w:val="24"/>
          <w:szCs w:val="24"/>
        </w:rPr>
        <w:t>Camp Joy</w:t>
      </w:r>
      <w:r w:rsidR="00DB4EEA">
        <w:rPr>
          <w:sz w:val="24"/>
          <w:szCs w:val="24"/>
        </w:rPr>
        <w:t xml:space="preserve">) and </w:t>
      </w:r>
      <w:r w:rsidR="00341B3B">
        <w:rPr>
          <w:sz w:val="24"/>
          <w:szCs w:val="24"/>
        </w:rPr>
        <w:t>Texas Water Systems</w:t>
      </w:r>
      <w:r w:rsidR="00FF1E15">
        <w:rPr>
          <w:sz w:val="24"/>
          <w:szCs w:val="24"/>
        </w:rPr>
        <w:t>, Inc.</w:t>
      </w:r>
      <w:r w:rsidR="00DB4EEA">
        <w:rPr>
          <w:sz w:val="24"/>
          <w:szCs w:val="24"/>
        </w:rPr>
        <w:t xml:space="preserve"> (</w:t>
      </w:r>
      <w:r w:rsidR="00341B3B">
        <w:rPr>
          <w:sz w:val="24"/>
          <w:szCs w:val="24"/>
        </w:rPr>
        <w:t>TWS</w:t>
      </w:r>
      <w:r w:rsidR="00DB4EEA">
        <w:rPr>
          <w:sz w:val="24"/>
          <w:szCs w:val="24"/>
        </w:rPr>
        <w:t>) (collectively, Applicants),</w:t>
      </w:r>
      <w:r w:rsidR="00F26ACD">
        <w:rPr>
          <w:sz w:val="24"/>
          <w:szCs w:val="24"/>
        </w:rPr>
        <w:t xml:space="preserve"> </w:t>
      </w:r>
      <w:r w:rsidRPr="00D14142">
        <w:rPr>
          <w:sz w:val="24"/>
          <w:szCs w:val="24"/>
        </w:rPr>
        <w:t>together with the Staff (Staff) of the Public Utility Commission of Texas (Commission), r</w:t>
      </w:r>
      <w:r w:rsidR="00DB4EEA">
        <w:rPr>
          <w:sz w:val="24"/>
          <w:szCs w:val="24"/>
        </w:rPr>
        <w:t>epresenting the public interest</w:t>
      </w:r>
      <w:r w:rsidRPr="00D14142">
        <w:rPr>
          <w:sz w:val="24"/>
          <w:szCs w:val="24"/>
        </w:rPr>
        <w:t xml:space="preserve"> (collectively, the Parties), and file</w:t>
      </w:r>
      <w:r w:rsidR="002B1263">
        <w:rPr>
          <w:sz w:val="24"/>
          <w:szCs w:val="24"/>
        </w:rPr>
        <w:t>s</w:t>
      </w:r>
      <w:r w:rsidR="00327F84">
        <w:rPr>
          <w:sz w:val="24"/>
          <w:szCs w:val="24"/>
        </w:rPr>
        <w:t xml:space="preserve"> this </w:t>
      </w:r>
      <w:r w:rsidRPr="00D14142">
        <w:rPr>
          <w:sz w:val="24"/>
          <w:szCs w:val="24"/>
        </w:rPr>
        <w:t xml:space="preserve">Joint Motion to Admit Evidence and Proposed </w:t>
      </w:r>
      <w:r w:rsidR="002D16B2">
        <w:rPr>
          <w:sz w:val="24"/>
          <w:szCs w:val="24"/>
        </w:rPr>
        <w:t>Notice of Approval</w:t>
      </w:r>
      <w:r w:rsidRPr="00D14142">
        <w:rPr>
          <w:sz w:val="24"/>
          <w:szCs w:val="24"/>
        </w:rPr>
        <w:t xml:space="preserve">. </w:t>
      </w:r>
      <w:r>
        <w:rPr>
          <w:sz w:val="24"/>
          <w:szCs w:val="24"/>
        </w:rPr>
        <w:t xml:space="preserve"> </w:t>
      </w:r>
      <w:r w:rsidRPr="00D14142">
        <w:rPr>
          <w:sz w:val="24"/>
          <w:szCs w:val="24"/>
        </w:rPr>
        <w:t>In support thereof, the Parties show the following:</w:t>
      </w:r>
    </w:p>
    <w:p w14:paraId="07E338D5" w14:textId="77777777" w:rsidR="00386F9D" w:rsidRPr="004F4989" w:rsidRDefault="00386F9D" w:rsidP="00387072">
      <w:pPr>
        <w:pStyle w:val="BodyText"/>
        <w:numPr>
          <w:ilvl w:val="0"/>
          <w:numId w:val="12"/>
        </w:numPr>
        <w:spacing w:before="90" w:line="360" w:lineRule="auto"/>
        <w:jc w:val="center"/>
        <w:rPr>
          <w:b/>
        </w:rPr>
      </w:pPr>
      <w:r w:rsidRPr="004F4989">
        <w:rPr>
          <w:b/>
        </w:rPr>
        <w:t>BACKGROUND</w:t>
      </w:r>
    </w:p>
    <w:p w14:paraId="12F4F656" w14:textId="62EF2733" w:rsidR="00357813" w:rsidRDefault="00341B3B" w:rsidP="0092318C">
      <w:pPr>
        <w:pStyle w:val="BodyText"/>
        <w:spacing w:line="360" w:lineRule="auto"/>
        <w:ind w:right="158" w:firstLine="720"/>
        <w:jc w:val="both"/>
      </w:pPr>
      <w:r>
        <w:t>On November 9, 2018</w:t>
      </w:r>
      <w:r w:rsidRPr="00210F9F">
        <w:t xml:space="preserve">, </w:t>
      </w:r>
      <w:r>
        <w:t xml:space="preserve">Camp Joy and TWS, filed an application for approval of a sale, transfer or merger of facilities and certificate rights in Upshur County.  Specifically, Applicants seek approval to transfer all of </w:t>
      </w:r>
      <w:r w:rsidR="00C57264">
        <w:t>Camp Joy</w:t>
      </w:r>
      <w:r>
        <w:t xml:space="preserve">’s facilities and water service area under Certificate of Convenience and Necessity (CCN) No. 12960 to </w:t>
      </w:r>
      <w:r w:rsidR="00C57264">
        <w:t>TWS</w:t>
      </w:r>
      <w:r>
        <w:t xml:space="preserve"> (CCN No. 12473). As a product of the transaction, Applicants request the cancellation of </w:t>
      </w:r>
      <w:r w:rsidR="00C57264">
        <w:t>Camp Joy</w:t>
      </w:r>
      <w:r>
        <w:t xml:space="preserve">’s water CCN and the amendment of </w:t>
      </w:r>
      <w:r w:rsidR="009C4D26">
        <w:t>T</w:t>
      </w:r>
      <w:r w:rsidR="00C57264">
        <w:t>WS</w:t>
      </w:r>
      <w:r>
        <w:t>’s CCN. The total requested area includes approximately 405 acres and 119 current customers.</w:t>
      </w:r>
      <w:r w:rsidR="003E2C14">
        <w:t xml:space="preserve"> </w:t>
      </w:r>
    </w:p>
    <w:p w14:paraId="7C25AB02" w14:textId="0661EBE7" w:rsidR="00C57264" w:rsidRDefault="00FF1E15" w:rsidP="0092318C">
      <w:pPr>
        <w:pStyle w:val="BodyText"/>
        <w:spacing w:line="360" w:lineRule="auto"/>
        <w:ind w:right="158" w:firstLine="720"/>
        <w:jc w:val="both"/>
      </w:pPr>
      <w:r>
        <w:t xml:space="preserve">On </w:t>
      </w:r>
      <w:r w:rsidR="00C57264">
        <w:t>March 25, 2019</w:t>
      </w:r>
      <w:r>
        <w:t xml:space="preserve">, </w:t>
      </w:r>
      <w:r w:rsidR="008E0847">
        <w:t xml:space="preserve">the </w:t>
      </w:r>
      <w:r w:rsidR="00C57264">
        <w:t>Commission administrative law judge (ALJ)</w:t>
      </w:r>
      <w:r>
        <w:t xml:space="preserve"> issued</w:t>
      </w:r>
      <w:r w:rsidR="00C57264">
        <w:t xml:space="preserve"> Order No. 5</w:t>
      </w:r>
      <w:r>
        <w:t xml:space="preserve">, permitting the transaction to proceed and requiring the filing of documents demonstrating the close of the transaction. On </w:t>
      </w:r>
      <w:r w:rsidR="004068E0">
        <w:t xml:space="preserve">May </w:t>
      </w:r>
      <w:r w:rsidR="00C57264">
        <w:t>13</w:t>
      </w:r>
      <w:r>
        <w:t>, 2019</w:t>
      </w:r>
      <w:r w:rsidR="008E0847">
        <w:t>,</w:t>
      </w:r>
      <w:r w:rsidR="004068E0">
        <w:t xml:space="preserve"> </w:t>
      </w:r>
      <w:r>
        <w:t>Applicants filed closing documents.</w:t>
      </w:r>
      <w:r w:rsidR="00C57264">
        <w:t xml:space="preserve"> </w:t>
      </w:r>
    </w:p>
    <w:p w14:paraId="76C87AB0" w14:textId="0D367536" w:rsidR="00FF1E15" w:rsidRDefault="00C57264" w:rsidP="0092318C">
      <w:pPr>
        <w:pStyle w:val="BodyText"/>
        <w:spacing w:line="360" w:lineRule="auto"/>
        <w:ind w:right="158" w:firstLine="720"/>
        <w:jc w:val="both"/>
      </w:pPr>
      <w:r>
        <w:t>On May 22, 2019, Staff filed its Recommendation on Sufficiency of Closing Documents, recommending that the closing documents be deemed deficient. On May 23, 2019, the ALJ issued Order No. 6, finding the closing documentation insufficient and requiring the Applicants to resubmit the Bill of Sale and Assignment and to submit outstanding customer deposit information as described in Commission Staff’s May 22, 2019 recommendation. On May 28, 2019, Applicants’ filed additional closing documentation.</w:t>
      </w:r>
    </w:p>
    <w:p w14:paraId="7F1DE766" w14:textId="17B29F6A" w:rsidR="00FF1E15" w:rsidRDefault="00661657" w:rsidP="0092318C">
      <w:pPr>
        <w:pStyle w:val="BodyText"/>
        <w:spacing w:line="360" w:lineRule="auto"/>
        <w:ind w:right="158" w:firstLine="720"/>
        <w:jc w:val="both"/>
      </w:pPr>
      <w:r>
        <w:t xml:space="preserve">On </w:t>
      </w:r>
      <w:r w:rsidR="00DB4EEA">
        <w:t xml:space="preserve">June </w:t>
      </w:r>
      <w:r w:rsidR="00C57264">
        <w:t>13</w:t>
      </w:r>
      <w:r>
        <w:t xml:space="preserve">, 2019, Staff filed </w:t>
      </w:r>
      <w:r w:rsidR="00FF1E15">
        <w:t xml:space="preserve">a </w:t>
      </w:r>
      <w:r w:rsidR="00C57264">
        <w:t xml:space="preserve">supplemental </w:t>
      </w:r>
      <w:r w:rsidR="00FF1E15">
        <w:t xml:space="preserve">recommendation that the Applicants’ </w:t>
      </w:r>
      <w:r w:rsidR="00FF1E15">
        <w:lastRenderedPageBreak/>
        <w:t>closing documents were consistent with the applicable Commission rules</w:t>
      </w:r>
      <w:r w:rsidR="004068E0">
        <w:t xml:space="preserve">. On June </w:t>
      </w:r>
      <w:r w:rsidR="00C57264">
        <w:t>17</w:t>
      </w:r>
      <w:r w:rsidR="00961724">
        <w:t xml:space="preserve">, 2019, Order No. 7 was issued, </w:t>
      </w:r>
      <w:r w:rsidR="004068E0">
        <w:t>finding the closing documentation sufficient and establishing a supplemental procedural schedule.</w:t>
      </w:r>
    </w:p>
    <w:p w14:paraId="095CC343" w14:textId="5501D39A" w:rsidR="00661657" w:rsidRDefault="00FF1E15" w:rsidP="0092318C">
      <w:pPr>
        <w:pStyle w:val="BodyText"/>
        <w:spacing w:line="360" w:lineRule="auto"/>
        <w:ind w:right="158" w:firstLine="720"/>
        <w:jc w:val="both"/>
      </w:pPr>
      <w:r>
        <w:t>On June 2</w:t>
      </w:r>
      <w:r w:rsidR="000818D4">
        <w:t>7</w:t>
      </w:r>
      <w:r>
        <w:t>, 2019, Staff provide</w:t>
      </w:r>
      <w:r w:rsidR="001E4B13">
        <w:t>d</w:t>
      </w:r>
      <w:r>
        <w:t xml:space="preserve"> </w:t>
      </w:r>
      <w:r w:rsidR="009D2D39">
        <w:t>a final map</w:t>
      </w:r>
      <w:r>
        <w:t xml:space="preserve">, </w:t>
      </w:r>
      <w:r w:rsidR="009D2D39">
        <w:t>a revised certificate</w:t>
      </w:r>
      <w:r>
        <w:t xml:space="preserve">, and </w:t>
      </w:r>
      <w:r w:rsidR="009D2D39">
        <w:t>a revised tariff</w:t>
      </w:r>
      <w:r>
        <w:t xml:space="preserve"> to the Applicants for review and consent. O</w:t>
      </w:r>
      <w:r w:rsidR="004068E0">
        <w:t xml:space="preserve">n July </w:t>
      </w:r>
      <w:r w:rsidR="000818D4">
        <w:t>8</w:t>
      </w:r>
      <w:r w:rsidR="004068E0">
        <w:t xml:space="preserve">, 2019, </w:t>
      </w:r>
      <w:r w:rsidR="000818D4">
        <w:t>Camp Joy</w:t>
      </w:r>
      <w:r w:rsidR="004068E0">
        <w:t xml:space="preserve"> filed a consent form concurring with the final map</w:t>
      </w:r>
      <w:r w:rsidR="00661657">
        <w:t>.</w:t>
      </w:r>
      <w:r w:rsidR="004068E0">
        <w:t xml:space="preserve"> On July </w:t>
      </w:r>
      <w:r w:rsidR="00C37542">
        <w:t>1</w:t>
      </w:r>
      <w:r w:rsidR="000818D4">
        <w:t>7</w:t>
      </w:r>
      <w:r w:rsidR="004068E0">
        <w:t xml:space="preserve">, 2019, </w:t>
      </w:r>
      <w:r w:rsidR="009C4D26">
        <w:t>T</w:t>
      </w:r>
      <w:r w:rsidR="000818D4">
        <w:t>WS</w:t>
      </w:r>
      <w:r w:rsidR="004068E0">
        <w:t xml:space="preserve"> filed a consent form concurring with the final map, its updated certificate, and its revised tariff. </w:t>
      </w:r>
    </w:p>
    <w:p w14:paraId="6C6550E5" w14:textId="2E6E2CAB" w:rsidR="00327F84" w:rsidRDefault="00357813" w:rsidP="0092318C">
      <w:pPr>
        <w:pStyle w:val="BodyText"/>
        <w:spacing w:line="360" w:lineRule="auto"/>
        <w:ind w:right="158" w:firstLine="720"/>
        <w:jc w:val="both"/>
      </w:pPr>
      <w:r>
        <w:t xml:space="preserve">Order No. </w:t>
      </w:r>
      <w:r w:rsidR="004068E0">
        <w:t>7</w:t>
      </w:r>
      <w:r>
        <w:t xml:space="preserve"> also established a deadline of </w:t>
      </w:r>
      <w:r w:rsidR="00327F84">
        <w:t xml:space="preserve">July </w:t>
      </w:r>
      <w:r w:rsidR="000818D4">
        <w:t>2</w:t>
      </w:r>
      <w:r w:rsidR="009D2D39">
        <w:t>6</w:t>
      </w:r>
      <w:r>
        <w:t xml:space="preserve">, 2019, for the parties to file </w:t>
      </w:r>
      <w:r w:rsidR="00327F84">
        <w:t>joint proposed findings of fact and conclusions of law</w:t>
      </w:r>
      <w:r>
        <w:t xml:space="preserve">. </w:t>
      </w:r>
      <w:r w:rsidR="00BA1ED2">
        <w:t>Therefore, this pleading is timely filed.</w:t>
      </w:r>
    </w:p>
    <w:p w14:paraId="33080026" w14:textId="05DD4167" w:rsidR="00386F9D" w:rsidRDefault="00BA1ED2" w:rsidP="0092318C">
      <w:pPr>
        <w:pStyle w:val="BodyText"/>
        <w:spacing w:line="360" w:lineRule="auto"/>
        <w:ind w:right="158" w:firstLine="720"/>
        <w:jc w:val="both"/>
      </w:pPr>
      <w:r>
        <w:t xml:space="preserve"> </w:t>
      </w:r>
    </w:p>
    <w:p w14:paraId="54FA7131" w14:textId="1422C897" w:rsidR="00386F9D" w:rsidRPr="004F4989" w:rsidRDefault="00386F9D" w:rsidP="00387072">
      <w:pPr>
        <w:pStyle w:val="BodyText"/>
        <w:numPr>
          <w:ilvl w:val="0"/>
          <w:numId w:val="12"/>
        </w:numPr>
        <w:spacing w:before="90" w:line="360" w:lineRule="auto"/>
        <w:jc w:val="center"/>
        <w:rPr>
          <w:b/>
        </w:rPr>
      </w:pPr>
      <w:r>
        <w:rPr>
          <w:b/>
        </w:rPr>
        <w:t>JOINT MOTION TO ADMIT EVIDENCE</w:t>
      </w:r>
    </w:p>
    <w:p w14:paraId="26D55844" w14:textId="6DE7F10A" w:rsidR="00386F9D" w:rsidRDefault="00BA1ED2" w:rsidP="00387072">
      <w:pPr>
        <w:pStyle w:val="BodyText"/>
        <w:spacing w:before="90" w:line="360" w:lineRule="auto"/>
        <w:ind w:right="159" w:firstLine="720"/>
        <w:jc w:val="both"/>
      </w:pPr>
      <w:r>
        <w:t>The parties</w:t>
      </w:r>
      <w:r w:rsidR="00386F9D">
        <w:t xml:space="preserve"> </w:t>
      </w:r>
      <w:r>
        <w:t>request the entry of</w:t>
      </w:r>
      <w:r w:rsidR="00386F9D">
        <w:t xml:space="preserve"> the following </w:t>
      </w:r>
      <w:r>
        <w:t xml:space="preserve">items </w:t>
      </w:r>
      <w:r w:rsidR="00386F9D">
        <w:t xml:space="preserve">into the record </w:t>
      </w:r>
      <w:r>
        <w:t>of</w:t>
      </w:r>
      <w:r w:rsidR="00386F9D">
        <w:t xml:space="preserve"> this proceeding:</w:t>
      </w:r>
    </w:p>
    <w:p w14:paraId="13F570C7" w14:textId="0AD1F898" w:rsidR="00BA1ED2" w:rsidRDefault="00386F9D" w:rsidP="00387072">
      <w:pPr>
        <w:pStyle w:val="BodyText"/>
        <w:numPr>
          <w:ilvl w:val="0"/>
          <w:numId w:val="13"/>
        </w:numPr>
        <w:spacing w:before="90" w:line="360" w:lineRule="auto"/>
        <w:ind w:right="159"/>
        <w:jc w:val="both"/>
      </w:pPr>
      <w:r>
        <w:t>Application</w:t>
      </w:r>
      <w:r w:rsidR="00BA1ED2">
        <w:t xml:space="preserve"> </w:t>
      </w:r>
      <w:r w:rsidR="004068E0">
        <w:t>f</w:t>
      </w:r>
      <w:r w:rsidR="00BF2012">
        <w:t>or sale, transfer, or merger of a retail public u</w:t>
      </w:r>
      <w:r w:rsidR="004068E0">
        <w:t>tility</w:t>
      </w:r>
      <w:r>
        <w:t xml:space="preserve">, filed on </w:t>
      </w:r>
      <w:r w:rsidR="004A618A">
        <w:t>November 14</w:t>
      </w:r>
      <w:r w:rsidR="00327F84">
        <w:t>, 2018</w:t>
      </w:r>
      <w:r w:rsidR="00BA1ED2">
        <w:t xml:space="preserve"> (AIS Item No. 1)</w:t>
      </w:r>
      <w:r>
        <w:t>;</w:t>
      </w:r>
    </w:p>
    <w:p w14:paraId="72606C53" w14:textId="4FC66379" w:rsidR="009E2A87" w:rsidRDefault="009E2A87" w:rsidP="00387072">
      <w:pPr>
        <w:pStyle w:val="BodyText"/>
        <w:numPr>
          <w:ilvl w:val="0"/>
          <w:numId w:val="13"/>
        </w:numPr>
        <w:spacing w:before="90" w:line="360" w:lineRule="auto"/>
        <w:ind w:right="159"/>
        <w:jc w:val="both"/>
      </w:pPr>
      <w:r>
        <w:t xml:space="preserve">Notice of </w:t>
      </w:r>
      <w:r w:rsidR="004068E0">
        <w:t xml:space="preserve">the </w:t>
      </w:r>
      <w:r w:rsidR="00BF2012">
        <w:t>a</w:t>
      </w:r>
      <w:r>
        <w:t xml:space="preserve">pplication </w:t>
      </w:r>
      <w:r w:rsidR="004068E0">
        <w:t>f</w:t>
      </w:r>
      <w:r w:rsidR="00BF2012">
        <w:t>or sale, transfer, or m</w:t>
      </w:r>
      <w:r w:rsidR="004068E0">
        <w:t>erger</w:t>
      </w:r>
      <w:r>
        <w:t xml:space="preserve"> for placement in the </w:t>
      </w:r>
      <w:r>
        <w:rPr>
          <w:i/>
        </w:rPr>
        <w:t xml:space="preserve">Texas </w:t>
      </w:r>
      <w:r w:rsidRPr="009E2A87">
        <w:rPr>
          <w:i/>
        </w:rPr>
        <w:t>Register</w:t>
      </w:r>
      <w:r>
        <w:t xml:space="preserve">, filed on </w:t>
      </w:r>
      <w:r w:rsidR="004A618A">
        <w:t>November 14</w:t>
      </w:r>
      <w:r>
        <w:t xml:space="preserve">, 2018 (AIS Item No. 3); </w:t>
      </w:r>
    </w:p>
    <w:p w14:paraId="4DE918EC" w14:textId="47E9B03A" w:rsidR="009E2A87" w:rsidRDefault="00BF2012" w:rsidP="00387072">
      <w:pPr>
        <w:pStyle w:val="BodyText"/>
        <w:numPr>
          <w:ilvl w:val="0"/>
          <w:numId w:val="13"/>
        </w:numPr>
        <w:spacing w:before="90" w:line="360" w:lineRule="auto"/>
        <w:ind w:right="159"/>
        <w:jc w:val="both"/>
      </w:pPr>
      <w:r>
        <w:t>Acknowledgement of r</w:t>
      </w:r>
      <w:r w:rsidR="009E2A87">
        <w:t xml:space="preserve">eceipt from the </w:t>
      </w:r>
      <w:r w:rsidR="009E2A87">
        <w:rPr>
          <w:i/>
        </w:rPr>
        <w:t>Texas Register</w:t>
      </w:r>
      <w:r w:rsidR="009E2A87">
        <w:t xml:space="preserve">, filed on </w:t>
      </w:r>
      <w:r w:rsidR="004A618A">
        <w:t>November 16</w:t>
      </w:r>
      <w:r w:rsidR="009E2A87">
        <w:t>, 2018 (AIS Item No. 4);</w:t>
      </w:r>
    </w:p>
    <w:p w14:paraId="08F45596" w14:textId="7236A586" w:rsidR="00011F98" w:rsidRDefault="004A618A" w:rsidP="00387072">
      <w:pPr>
        <w:pStyle w:val="BodyText"/>
        <w:numPr>
          <w:ilvl w:val="0"/>
          <w:numId w:val="13"/>
        </w:numPr>
        <w:spacing w:before="90" w:line="360" w:lineRule="auto"/>
        <w:ind w:right="159"/>
        <w:jc w:val="both"/>
      </w:pPr>
      <w:r>
        <w:t>TWS</w:t>
      </w:r>
      <w:r w:rsidR="00260820">
        <w:t xml:space="preserve">’s </w:t>
      </w:r>
      <w:r w:rsidR="00EC3CCE">
        <w:t>s</w:t>
      </w:r>
      <w:r w:rsidR="00260820">
        <w:t xml:space="preserve">upplement to the </w:t>
      </w:r>
      <w:r w:rsidR="00EC3CCE">
        <w:t>a</w:t>
      </w:r>
      <w:r w:rsidR="00260820">
        <w:t xml:space="preserve">pplication, including </w:t>
      </w:r>
      <w:r>
        <w:t>information related to legal name and form of business</w:t>
      </w:r>
      <w:r w:rsidR="00011F98">
        <w:t xml:space="preserve">, filed on </w:t>
      </w:r>
      <w:r>
        <w:t>November 29</w:t>
      </w:r>
      <w:r w:rsidR="00260820">
        <w:t>, 2018</w:t>
      </w:r>
      <w:r w:rsidR="009E2A87">
        <w:t xml:space="preserve"> (AIS Item No. </w:t>
      </w:r>
      <w:r w:rsidR="00260820">
        <w:t>5</w:t>
      </w:r>
      <w:r w:rsidR="00011F98">
        <w:t>);</w:t>
      </w:r>
    </w:p>
    <w:p w14:paraId="25918E23" w14:textId="12C3A73D" w:rsidR="00260820" w:rsidRDefault="00BB0A23" w:rsidP="006F3200">
      <w:pPr>
        <w:pStyle w:val="BodyText"/>
        <w:numPr>
          <w:ilvl w:val="0"/>
          <w:numId w:val="13"/>
        </w:numPr>
        <w:spacing w:before="90" w:line="360" w:lineRule="auto"/>
        <w:ind w:right="159"/>
        <w:jc w:val="both"/>
      </w:pPr>
      <w:r>
        <w:t xml:space="preserve">Applicants’ affidavit and proof of notice, filed on </w:t>
      </w:r>
      <w:r w:rsidR="0018082F">
        <w:t>December 19</w:t>
      </w:r>
      <w:r>
        <w:t xml:space="preserve">, 2018 (AIS Item No. </w:t>
      </w:r>
      <w:r w:rsidR="0018082F">
        <w:t>8</w:t>
      </w:r>
      <w:r>
        <w:t>)</w:t>
      </w:r>
      <w:r w:rsidR="008A4350">
        <w:t>;</w:t>
      </w:r>
    </w:p>
    <w:p w14:paraId="36E1653C" w14:textId="28B37C92" w:rsidR="00EC3CCE" w:rsidRDefault="00EC3CCE" w:rsidP="00387072">
      <w:pPr>
        <w:pStyle w:val="BodyText"/>
        <w:numPr>
          <w:ilvl w:val="0"/>
          <w:numId w:val="13"/>
        </w:numPr>
        <w:spacing w:before="90" w:line="360" w:lineRule="auto"/>
        <w:ind w:right="159"/>
        <w:jc w:val="both"/>
      </w:pPr>
      <w:r>
        <w:t xml:space="preserve">Staff’s recommendation on the transaction, filed on </w:t>
      </w:r>
      <w:r w:rsidR="0018082F">
        <w:t>March 13, 2019 (AIS Item No. 14</w:t>
      </w:r>
      <w:r>
        <w:t>);</w:t>
      </w:r>
    </w:p>
    <w:p w14:paraId="3B63CC0F" w14:textId="30C3E986" w:rsidR="00EC3CCE" w:rsidRDefault="00EC3CCE" w:rsidP="00387072">
      <w:pPr>
        <w:pStyle w:val="BodyText"/>
        <w:numPr>
          <w:ilvl w:val="0"/>
          <w:numId w:val="13"/>
        </w:numPr>
        <w:spacing w:before="90" w:line="360" w:lineRule="auto"/>
        <w:ind w:right="159"/>
        <w:jc w:val="both"/>
      </w:pPr>
      <w:r>
        <w:t xml:space="preserve">Applicants’ closing documentation, filed May </w:t>
      </w:r>
      <w:r w:rsidR="0018082F">
        <w:t>13</w:t>
      </w:r>
      <w:r>
        <w:t xml:space="preserve">, 2019 (AIS Item No. </w:t>
      </w:r>
      <w:r w:rsidR="0018082F">
        <w:t>17</w:t>
      </w:r>
      <w:r>
        <w:t>);</w:t>
      </w:r>
    </w:p>
    <w:p w14:paraId="74BE441A" w14:textId="78A6EB0A" w:rsidR="00EC3CCE" w:rsidRDefault="00EC3CCE" w:rsidP="00387072">
      <w:pPr>
        <w:pStyle w:val="BodyText"/>
        <w:numPr>
          <w:ilvl w:val="0"/>
          <w:numId w:val="13"/>
        </w:numPr>
        <w:spacing w:before="90" w:line="360" w:lineRule="auto"/>
        <w:ind w:right="159"/>
        <w:jc w:val="both"/>
      </w:pPr>
      <w:r>
        <w:t xml:space="preserve">Applicants’ supplemental closing documentation, filed </w:t>
      </w:r>
      <w:r w:rsidR="0018082F">
        <w:t>May 28</w:t>
      </w:r>
      <w:r>
        <w:t>, 2019 (AIS Item No. 2</w:t>
      </w:r>
      <w:r w:rsidR="0018082F">
        <w:t>0</w:t>
      </w:r>
      <w:r>
        <w:t>);</w:t>
      </w:r>
    </w:p>
    <w:p w14:paraId="73E5E7FE" w14:textId="72DC9256" w:rsidR="00BF2012" w:rsidRDefault="00BF2012" w:rsidP="00387072">
      <w:pPr>
        <w:pStyle w:val="BodyText"/>
        <w:numPr>
          <w:ilvl w:val="0"/>
          <w:numId w:val="13"/>
        </w:numPr>
        <w:spacing w:before="90" w:line="360" w:lineRule="auto"/>
        <w:ind w:right="159"/>
        <w:jc w:val="both"/>
      </w:pPr>
      <w:r>
        <w:t xml:space="preserve">Staff’s </w:t>
      </w:r>
      <w:r w:rsidR="0018082F">
        <w:t xml:space="preserve">supplemental recommendation on sufficiency of </w:t>
      </w:r>
      <w:r>
        <w:t>closing documents</w:t>
      </w:r>
      <w:r w:rsidR="0018082F">
        <w:t>, filed June 13, 2019 (AIS Item No. 21</w:t>
      </w:r>
      <w:r>
        <w:t>);</w:t>
      </w:r>
    </w:p>
    <w:p w14:paraId="228146DE" w14:textId="47FB87BD" w:rsidR="00BF2012" w:rsidRDefault="0018082F" w:rsidP="00387072">
      <w:pPr>
        <w:pStyle w:val="BodyText"/>
        <w:numPr>
          <w:ilvl w:val="0"/>
          <w:numId w:val="13"/>
        </w:numPr>
        <w:spacing w:before="90" w:line="360" w:lineRule="auto"/>
        <w:ind w:right="159"/>
        <w:jc w:val="both"/>
      </w:pPr>
      <w:r>
        <w:t>Camp Joy’s</w:t>
      </w:r>
      <w:r w:rsidR="00BF2012">
        <w:t xml:space="preserve"> conse</w:t>
      </w:r>
      <w:r>
        <w:t>nt form for map, filed on July 8, 2019 (AIS Item No. 24</w:t>
      </w:r>
      <w:r w:rsidR="00BF2012">
        <w:t xml:space="preserve">); </w:t>
      </w:r>
    </w:p>
    <w:p w14:paraId="21E8C9E6" w14:textId="068E2448" w:rsidR="00BF2012" w:rsidRDefault="0018082F" w:rsidP="00387072">
      <w:pPr>
        <w:pStyle w:val="BodyText"/>
        <w:numPr>
          <w:ilvl w:val="0"/>
          <w:numId w:val="13"/>
        </w:numPr>
        <w:spacing w:before="90" w:line="360" w:lineRule="auto"/>
        <w:ind w:right="159"/>
        <w:jc w:val="both"/>
      </w:pPr>
      <w:r>
        <w:t>TWS</w:t>
      </w:r>
      <w:r w:rsidR="00BF2012">
        <w:t xml:space="preserve">’s consent form for map, certificate, and tariff, filed on July </w:t>
      </w:r>
      <w:r>
        <w:t>17, 2019 (AIS Item No. 25</w:t>
      </w:r>
      <w:r w:rsidR="00BF2012">
        <w:t xml:space="preserve">); </w:t>
      </w:r>
    </w:p>
    <w:p w14:paraId="520B91D6" w14:textId="1FF5BFC9" w:rsidR="00BF2012" w:rsidRDefault="00BF2012" w:rsidP="00BF2012">
      <w:pPr>
        <w:pStyle w:val="BodyText"/>
        <w:numPr>
          <w:ilvl w:val="0"/>
          <w:numId w:val="13"/>
        </w:numPr>
        <w:spacing w:before="90" w:line="360" w:lineRule="auto"/>
        <w:ind w:right="159"/>
        <w:jc w:val="both"/>
      </w:pPr>
      <w:r>
        <w:t xml:space="preserve">The attached final map, </w:t>
      </w:r>
      <w:r w:rsidR="009C4D26">
        <w:t>T</w:t>
      </w:r>
      <w:r w:rsidR="0018082F">
        <w:t>WS</w:t>
      </w:r>
      <w:r>
        <w:t xml:space="preserve">’s certificate, and </w:t>
      </w:r>
      <w:r w:rsidR="009C4D26">
        <w:t>T</w:t>
      </w:r>
      <w:r w:rsidR="0018082F">
        <w:t>WS</w:t>
      </w:r>
      <w:r>
        <w:t xml:space="preserve">’s tariff. </w:t>
      </w:r>
    </w:p>
    <w:p w14:paraId="64AFD2E1" w14:textId="70CE9CF2" w:rsidR="00D92192" w:rsidRDefault="00D92192" w:rsidP="00BF2012">
      <w:pPr>
        <w:pStyle w:val="BodyText"/>
        <w:spacing w:before="90" w:line="360" w:lineRule="auto"/>
        <w:ind w:right="159"/>
        <w:jc w:val="both"/>
      </w:pPr>
    </w:p>
    <w:p w14:paraId="6FABCAD8" w14:textId="21803805" w:rsidR="00386F9D" w:rsidRPr="00892D96" w:rsidRDefault="00386F9D" w:rsidP="00386F9D">
      <w:pPr>
        <w:pStyle w:val="BodyText"/>
        <w:spacing w:before="90" w:line="360" w:lineRule="auto"/>
        <w:ind w:left="159" w:right="159" w:firstLine="720"/>
        <w:jc w:val="center"/>
        <w:rPr>
          <w:b/>
        </w:rPr>
      </w:pPr>
      <w:r w:rsidRPr="00892D96">
        <w:rPr>
          <w:b/>
        </w:rPr>
        <w:t>III.</w:t>
      </w:r>
      <w:r w:rsidRPr="00892D96">
        <w:rPr>
          <w:b/>
        </w:rPr>
        <w:tab/>
        <w:t xml:space="preserve">JOINT PROPOSED </w:t>
      </w:r>
      <w:r w:rsidR="00F07E2F">
        <w:rPr>
          <w:b/>
        </w:rPr>
        <w:t>NOTICE OF APPROVAL</w:t>
      </w:r>
    </w:p>
    <w:p w14:paraId="2C91B79B" w14:textId="433A9848" w:rsidR="00386F9D" w:rsidRDefault="00BF2012" w:rsidP="005666A9">
      <w:pPr>
        <w:pStyle w:val="BodyText"/>
        <w:spacing w:before="90" w:line="360" w:lineRule="auto"/>
        <w:ind w:right="159" w:firstLine="720"/>
        <w:jc w:val="both"/>
      </w:pPr>
      <w:r>
        <w:t xml:space="preserve">Commission Staff, </w:t>
      </w:r>
      <w:r w:rsidR="0018082F">
        <w:t>Camp Joy</w:t>
      </w:r>
      <w:r>
        <w:t xml:space="preserve">, and </w:t>
      </w:r>
      <w:r w:rsidR="009C4D26">
        <w:t>T</w:t>
      </w:r>
      <w:r w:rsidR="0018082F">
        <w:t>WS</w:t>
      </w:r>
      <w:r>
        <w:t xml:space="preserve"> have agreed to the attached Joint Proposed Notice of Approval, which would grant Applicants’ application for approval of the transfer of all water facilities and certificated water service area under water CCN No. </w:t>
      </w:r>
      <w:r w:rsidR="006C746D">
        <w:rPr>
          <w:bCs/>
        </w:rPr>
        <w:t>12960</w:t>
      </w:r>
      <w:r>
        <w:t xml:space="preserve"> to </w:t>
      </w:r>
      <w:r w:rsidR="009C4D26">
        <w:t>T</w:t>
      </w:r>
      <w:r w:rsidR="006C746D">
        <w:t>WS</w:t>
      </w:r>
      <w:r w:rsidR="007E2513">
        <w:t>’s water CCN No. 12</w:t>
      </w:r>
      <w:r w:rsidR="006C746D">
        <w:t>473</w:t>
      </w:r>
      <w:r w:rsidR="00961724">
        <w:t xml:space="preserve">, and the cancellation of </w:t>
      </w:r>
      <w:r w:rsidR="006C746D">
        <w:t>Camp Joy’s CCN No. 12960</w:t>
      </w:r>
      <w:r>
        <w:t xml:space="preserve">. Also attached are the final map, certificate, and tariff that were provided by Staff to the Applicants on </w:t>
      </w:r>
      <w:r w:rsidR="006C746D">
        <w:t>June 27</w:t>
      </w:r>
      <w:r w:rsidR="0003064F">
        <w:t xml:space="preserve">, 2019, and subsequently approved by Applicants via filed consent forms on July </w:t>
      </w:r>
      <w:r w:rsidR="006C746D">
        <w:t>8</w:t>
      </w:r>
      <w:r w:rsidR="0003064F">
        <w:t xml:space="preserve">, 2019 and July </w:t>
      </w:r>
      <w:r w:rsidR="00C37542">
        <w:t>1</w:t>
      </w:r>
      <w:r w:rsidR="006C746D">
        <w:t>7</w:t>
      </w:r>
      <w:r w:rsidR="0003064F">
        <w:t>, 2019.</w:t>
      </w:r>
      <w:r w:rsidR="00232019">
        <w:t xml:space="preserve"> </w:t>
      </w:r>
    </w:p>
    <w:p w14:paraId="4ED561C6" w14:textId="77777777" w:rsidR="00BF2012" w:rsidRDefault="00BF2012" w:rsidP="005666A9">
      <w:pPr>
        <w:pStyle w:val="BodyText"/>
        <w:spacing w:before="90" w:line="360" w:lineRule="auto"/>
        <w:ind w:right="159" w:firstLine="720"/>
        <w:jc w:val="both"/>
      </w:pPr>
    </w:p>
    <w:p w14:paraId="6D3D87F4" w14:textId="77777777" w:rsidR="00386F9D" w:rsidRPr="00892D96" w:rsidRDefault="00386F9D" w:rsidP="00386F9D">
      <w:pPr>
        <w:pStyle w:val="BodyText"/>
        <w:spacing w:before="90" w:line="360" w:lineRule="auto"/>
        <w:ind w:left="159" w:right="159" w:firstLine="720"/>
        <w:jc w:val="center"/>
        <w:rPr>
          <w:b/>
        </w:rPr>
      </w:pPr>
      <w:r w:rsidRPr="00892D96">
        <w:rPr>
          <w:b/>
        </w:rPr>
        <w:t>I</w:t>
      </w:r>
      <w:r>
        <w:rPr>
          <w:b/>
        </w:rPr>
        <w:t>V</w:t>
      </w:r>
      <w:r w:rsidRPr="00892D96">
        <w:rPr>
          <w:b/>
        </w:rPr>
        <w:t>.</w:t>
      </w:r>
      <w:r w:rsidRPr="00892D96">
        <w:rPr>
          <w:b/>
        </w:rPr>
        <w:tab/>
      </w:r>
      <w:r>
        <w:rPr>
          <w:b/>
        </w:rPr>
        <w:t>CONCLUSION</w:t>
      </w:r>
    </w:p>
    <w:p w14:paraId="6C9582E4" w14:textId="72D2E69B" w:rsidR="00386F9D" w:rsidRDefault="0003064F" w:rsidP="005666A9">
      <w:pPr>
        <w:pStyle w:val="BodyText"/>
        <w:spacing w:before="90" w:line="360" w:lineRule="auto"/>
        <w:ind w:right="159" w:firstLine="720"/>
        <w:jc w:val="both"/>
      </w:pPr>
      <w:r>
        <w:t>Applicants have agreed that Staff is authorized to file this pleading on their behalf. Therefore, the Parties respectfully request that the Commission grant the Motion to Admit Evidence, and adopt the attached Joint Proposed Notice of Approval</w:t>
      </w:r>
      <w:r w:rsidR="00386F9D">
        <w:t>.</w:t>
      </w:r>
    </w:p>
    <w:p w14:paraId="7ABF526E" w14:textId="77777777" w:rsidR="00ED6A1C" w:rsidRDefault="00ED6A1C" w:rsidP="00387072">
      <w:pPr>
        <w:rPr>
          <w:rFonts w:eastAsia="Arial"/>
          <w:color w:val="000000"/>
          <w:sz w:val="24"/>
          <w:szCs w:val="24"/>
        </w:rPr>
      </w:pPr>
    </w:p>
    <w:p w14:paraId="49183F08" w14:textId="1FE5C704" w:rsidR="0003064F" w:rsidRDefault="0003064F">
      <w:pPr>
        <w:rPr>
          <w:b/>
          <w:sz w:val="24"/>
          <w:szCs w:val="24"/>
        </w:rPr>
      </w:pPr>
      <w:r>
        <w:rPr>
          <w:b/>
          <w:sz w:val="24"/>
          <w:szCs w:val="24"/>
        </w:rPr>
        <w:br w:type="page"/>
      </w:r>
    </w:p>
    <w:p w14:paraId="4A1BE1BC" w14:textId="74D21D49" w:rsidR="00DA4E32" w:rsidRPr="00387072" w:rsidRDefault="00DA4E32" w:rsidP="00387072">
      <w:pPr>
        <w:rPr>
          <w:sz w:val="24"/>
          <w:szCs w:val="24"/>
        </w:rPr>
      </w:pPr>
      <w:r w:rsidRPr="00387072">
        <w:rPr>
          <w:b/>
          <w:sz w:val="24"/>
          <w:szCs w:val="24"/>
        </w:rPr>
        <w:t>Date</w:t>
      </w:r>
      <w:r w:rsidR="005666A9" w:rsidRPr="00387072">
        <w:rPr>
          <w:b/>
          <w:sz w:val="24"/>
          <w:szCs w:val="24"/>
        </w:rPr>
        <w:t>d</w:t>
      </w:r>
      <w:r w:rsidRPr="00387072">
        <w:rPr>
          <w:b/>
          <w:sz w:val="24"/>
          <w:szCs w:val="24"/>
        </w:rPr>
        <w:t>:</w:t>
      </w:r>
      <w:r w:rsidRPr="00387072">
        <w:rPr>
          <w:sz w:val="24"/>
          <w:szCs w:val="24"/>
        </w:rPr>
        <w:t xml:space="preserve">  </w:t>
      </w:r>
      <w:r w:rsidRPr="00387072">
        <w:rPr>
          <w:sz w:val="24"/>
          <w:szCs w:val="24"/>
        </w:rPr>
        <w:fldChar w:fldCharType="begin"/>
      </w:r>
      <w:r w:rsidRPr="00387072">
        <w:rPr>
          <w:sz w:val="24"/>
          <w:szCs w:val="24"/>
        </w:rPr>
        <w:instrText xml:space="preserve"> DATE \@ "MMMM d, yyyy" </w:instrText>
      </w:r>
      <w:r w:rsidRPr="00387072">
        <w:rPr>
          <w:sz w:val="24"/>
          <w:szCs w:val="24"/>
        </w:rPr>
        <w:fldChar w:fldCharType="separate"/>
      </w:r>
      <w:r w:rsidR="00771A4F">
        <w:rPr>
          <w:noProof/>
          <w:sz w:val="24"/>
          <w:szCs w:val="24"/>
        </w:rPr>
        <w:t>July 22, 2019</w:t>
      </w:r>
      <w:r w:rsidRPr="00387072">
        <w:rPr>
          <w:sz w:val="24"/>
          <w:szCs w:val="24"/>
        </w:rPr>
        <w:fldChar w:fldCharType="end"/>
      </w:r>
    </w:p>
    <w:p w14:paraId="2AAFC024" w14:textId="77777777" w:rsidR="00DA4E32" w:rsidRPr="00387072" w:rsidRDefault="00DA4E32" w:rsidP="00DA4E32">
      <w:pPr>
        <w:spacing w:line="360" w:lineRule="auto"/>
        <w:rPr>
          <w:sz w:val="24"/>
          <w:szCs w:val="24"/>
        </w:rPr>
      </w:pPr>
    </w:p>
    <w:p w14:paraId="336AEC90" w14:textId="77777777" w:rsidR="00DA4E32" w:rsidRPr="00B1049F" w:rsidRDefault="00DA4E32" w:rsidP="00DA4E32">
      <w:pPr>
        <w:pStyle w:val="Normaldouble"/>
        <w:ind w:left="3600" w:firstLine="720"/>
        <w:rPr>
          <w:szCs w:val="24"/>
        </w:rPr>
      </w:pPr>
      <w:r w:rsidRPr="00B1049F">
        <w:rPr>
          <w:szCs w:val="24"/>
        </w:rPr>
        <w:t>Respectfully Submitted,</w:t>
      </w:r>
    </w:p>
    <w:p w14:paraId="71460A3B" w14:textId="77777777" w:rsidR="00F07E2F" w:rsidRPr="00387072" w:rsidRDefault="00F07E2F" w:rsidP="00F07E2F">
      <w:pPr>
        <w:ind w:left="4320"/>
        <w:contextualSpacing/>
        <w:rPr>
          <w:b/>
          <w:sz w:val="24"/>
          <w:szCs w:val="24"/>
        </w:rPr>
      </w:pPr>
      <w:r w:rsidRPr="00387072">
        <w:rPr>
          <w:b/>
          <w:sz w:val="24"/>
          <w:szCs w:val="24"/>
        </w:rPr>
        <w:t xml:space="preserve">PUBLIC UTILITY COMMISSION OF TEXAS </w:t>
      </w:r>
    </w:p>
    <w:p w14:paraId="27036974" w14:textId="77777777" w:rsidR="00F07E2F" w:rsidRPr="00387072" w:rsidRDefault="00F07E2F" w:rsidP="00F07E2F">
      <w:pPr>
        <w:ind w:left="4320"/>
        <w:contextualSpacing/>
        <w:rPr>
          <w:b/>
          <w:sz w:val="24"/>
          <w:szCs w:val="24"/>
        </w:rPr>
      </w:pPr>
      <w:r w:rsidRPr="00387072">
        <w:rPr>
          <w:b/>
          <w:sz w:val="24"/>
          <w:szCs w:val="24"/>
        </w:rPr>
        <w:t>LEGAL DIVISION</w:t>
      </w:r>
    </w:p>
    <w:p w14:paraId="48F14FE5" w14:textId="77777777" w:rsidR="00F07E2F" w:rsidRPr="00387072" w:rsidRDefault="00F07E2F" w:rsidP="00F07E2F">
      <w:pPr>
        <w:rPr>
          <w:sz w:val="24"/>
          <w:szCs w:val="24"/>
        </w:rPr>
      </w:pPr>
    </w:p>
    <w:p w14:paraId="6C92EC57" w14:textId="77777777" w:rsidR="00F07E2F" w:rsidRPr="00387072" w:rsidRDefault="00F07E2F" w:rsidP="00F07E2F">
      <w:pPr>
        <w:rPr>
          <w:sz w:val="24"/>
          <w:szCs w:val="24"/>
        </w:rPr>
      </w:pPr>
      <w:r w:rsidRPr="00387072">
        <w:rPr>
          <w:sz w:val="24"/>
          <w:szCs w:val="24"/>
        </w:rPr>
        <w:tab/>
      </w:r>
      <w:r w:rsidRPr="00387072">
        <w:rPr>
          <w:sz w:val="24"/>
          <w:szCs w:val="24"/>
        </w:rPr>
        <w:tab/>
      </w:r>
      <w:r w:rsidRPr="00387072">
        <w:rPr>
          <w:sz w:val="24"/>
          <w:szCs w:val="24"/>
        </w:rPr>
        <w:tab/>
      </w:r>
      <w:r w:rsidRPr="00387072">
        <w:rPr>
          <w:sz w:val="24"/>
          <w:szCs w:val="24"/>
        </w:rPr>
        <w:tab/>
      </w:r>
      <w:r w:rsidRPr="00387072">
        <w:rPr>
          <w:sz w:val="24"/>
          <w:szCs w:val="24"/>
        </w:rPr>
        <w:tab/>
      </w:r>
      <w:r w:rsidRPr="00387072">
        <w:rPr>
          <w:sz w:val="24"/>
          <w:szCs w:val="24"/>
        </w:rPr>
        <w:tab/>
        <w:t xml:space="preserve">Margaret </w:t>
      </w:r>
      <w:proofErr w:type="spellStart"/>
      <w:r w:rsidRPr="00387072">
        <w:rPr>
          <w:sz w:val="24"/>
          <w:szCs w:val="24"/>
        </w:rPr>
        <w:t>Uhlig</w:t>
      </w:r>
      <w:proofErr w:type="spellEnd"/>
      <w:r w:rsidRPr="00387072">
        <w:rPr>
          <w:sz w:val="24"/>
          <w:szCs w:val="24"/>
        </w:rPr>
        <w:t xml:space="preserve"> Pemberton</w:t>
      </w:r>
    </w:p>
    <w:p w14:paraId="5B81B1E0" w14:textId="77777777" w:rsidR="00F07E2F" w:rsidRPr="00387072" w:rsidRDefault="00F07E2F" w:rsidP="00F07E2F">
      <w:pPr>
        <w:rPr>
          <w:sz w:val="24"/>
          <w:szCs w:val="24"/>
        </w:rPr>
      </w:pPr>
      <w:r w:rsidRPr="00387072">
        <w:rPr>
          <w:sz w:val="24"/>
          <w:szCs w:val="24"/>
        </w:rPr>
        <w:tab/>
      </w:r>
      <w:r w:rsidRPr="00387072">
        <w:rPr>
          <w:sz w:val="24"/>
          <w:szCs w:val="24"/>
        </w:rPr>
        <w:tab/>
      </w:r>
      <w:r w:rsidRPr="00387072">
        <w:rPr>
          <w:sz w:val="24"/>
          <w:szCs w:val="24"/>
        </w:rPr>
        <w:tab/>
      </w:r>
      <w:r w:rsidRPr="00387072">
        <w:rPr>
          <w:sz w:val="24"/>
          <w:szCs w:val="24"/>
        </w:rPr>
        <w:tab/>
      </w:r>
      <w:r w:rsidRPr="00387072">
        <w:rPr>
          <w:sz w:val="24"/>
          <w:szCs w:val="24"/>
        </w:rPr>
        <w:tab/>
      </w:r>
      <w:r w:rsidRPr="00387072">
        <w:rPr>
          <w:sz w:val="24"/>
          <w:szCs w:val="24"/>
        </w:rPr>
        <w:tab/>
        <w:t xml:space="preserve">Division Director </w:t>
      </w:r>
    </w:p>
    <w:p w14:paraId="1991CA59" w14:textId="77777777" w:rsidR="00F07E2F" w:rsidRPr="00387072" w:rsidRDefault="00F07E2F" w:rsidP="00F07E2F">
      <w:pPr>
        <w:rPr>
          <w:sz w:val="24"/>
          <w:szCs w:val="24"/>
        </w:rPr>
      </w:pPr>
    </w:p>
    <w:p w14:paraId="090C885C" w14:textId="77777777" w:rsidR="00F07E2F" w:rsidRPr="00387072" w:rsidRDefault="00F07E2F" w:rsidP="00F07E2F">
      <w:pPr>
        <w:ind w:left="4320"/>
        <w:rPr>
          <w:sz w:val="24"/>
          <w:szCs w:val="24"/>
        </w:rPr>
      </w:pPr>
      <w:r w:rsidRPr="00387072">
        <w:rPr>
          <w:sz w:val="24"/>
          <w:szCs w:val="24"/>
        </w:rPr>
        <w:t>Karen S. Hubbard</w:t>
      </w:r>
    </w:p>
    <w:p w14:paraId="40D7E499" w14:textId="77777777" w:rsidR="00F07E2F" w:rsidRPr="00387072" w:rsidRDefault="00F07E2F" w:rsidP="00F07E2F">
      <w:pPr>
        <w:ind w:left="4320"/>
        <w:rPr>
          <w:sz w:val="24"/>
          <w:szCs w:val="24"/>
        </w:rPr>
      </w:pPr>
      <w:r w:rsidRPr="00387072">
        <w:rPr>
          <w:sz w:val="24"/>
          <w:szCs w:val="24"/>
        </w:rPr>
        <w:t>Managing Attorney</w:t>
      </w:r>
    </w:p>
    <w:p w14:paraId="35699DBF" w14:textId="77777777" w:rsidR="00F07E2F" w:rsidRPr="00387072" w:rsidRDefault="00F07E2F" w:rsidP="00F07E2F">
      <w:pPr>
        <w:rPr>
          <w:sz w:val="24"/>
          <w:szCs w:val="24"/>
        </w:rPr>
      </w:pPr>
    </w:p>
    <w:p w14:paraId="2FD56BE6" w14:textId="77777777" w:rsidR="00F07E2F" w:rsidRPr="00387072" w:rsidRDefault="00F07E2F" w:rsidP="00F07E2F">
      <w:pPr>
        <w:rPr>
          <w:sz w:val="24"/>
          <w:szCs w:val="24"/>
        </w:rPr>
      </w:pPr>
    </w:p>
    <w:p w14:paraId="29992348" w14:textId="77777777" w:rsidR="00F07E2F" w:rsidRPr="00387072" w:rsidRDefault="00F07E2F" w:rsidP="00F07E2F">
      <w:pPr>
        <w:rPr>
          <w:sz w:val="24"/>
          <w:szCs w:val="24"/>
        </w:rPr>
      </w:pPr>
      <w:r w:rsidRPr="00387072">
        <w:rPr>
          <w:sz w:val="24"/>
          <w:szCs w:val="24"/>
        </w:rPr>
        <w:tab/>
      </w:r>
      <w:r w:rsidRPr="00387072">
        <w:rPr>
          <w:sz w:val="24"/>
          <w:szCs w:val="24"/>
        </w:rPr>
        <w:tab/>
      </w:r>
      <w:r w:rsidRPr="00387072">
        <w:rPr>
          <w:sz w:val="24"/>
          <w:szCs w:val="24"/>
        </w:rPr>
        <w:tab/>
      </w:r>
      <w:r w:rsidRPr="00387072">
        <w:rPr>
          <w:sz w:val="24"/>
          <w:szCs w:val="24"/>
        </w:rPr>
        <w:tab/>
      </w:r>
      <w:r w:rsidRPr="00387072">
        <w:rPr>
          <w:sz w:val="24"/>
          <w:szCs w:val="24"/>
        </w:rPr>
        <w:tab/>
      </w:r>
      <w:r w:rsidRPr="00387072">
        <w:rPr>
          <w:sz w:val="24"/>
          <w:szCs w:val="24"/>
        </w:rPr>
        <w:tab/>
        <w:t>______________________________</w:t>
      </w:r>
    </w:p>
    <w:p w14:paraId="72EB5AFE" w14:textId="77777777" w:rsidR="00F07E2F" w:rsidRPr="00387072" w:rsidRDefault="00F07E2F" w:rsidP="00F07E2F">
      <w:pPr>
        <w:rPr>
          <w:sz w:val="24"/>
          <w:szCs w:val="24"/>
        </w:rPr>
      </w:pPr>
      <w:r w:rsidRPr="00387072">
        <w:rPr>
          <w:sz w:val="24"/>
          <w:szCs w:val="24"/>
        </w:rPr>
        <w:tab/>
      </w:r>
      <w:r w:rsidRPr="00387072">
        <w:rPr>
          <w:sz w:val="24"/>
          <w:szCs w:val="24"/>
        </w:rPr>
        <w:tab/>
      </w:r>
      <w:r w:rsidRPr="00387072">
        <w:rPr>
          <w:sz w:val="24"/>
          <w:szCs w:val="24"/>
        </w:rPr>
        <w:tab/>
      </w:r>
      <w:r w:rsidRPr="00387072">
        <w:rPr>
          <w:sz w:val="24"/>
          <w:szCs w:val="24"/>
        </w:rPr>
        <w:tab/>
      </w:r>
      <w:r w:rsidRPr="00387072">
        <w:rPr>
          <w:sz w:val="24"/>
          <w:szCs w:val="24"/>
        </w:rPr>
        <w:tab/>
      </w:r>
      <w:r w:rsidRPr="00387072">
        <w:rPr>
          <w:sz w:val="24"/>
          <w:szCs w:val="24"/>
        </w:rPr>
        <w:tab/>
        <w:t>Richard Nemer</w:t>
      </w:r>
    </w:p>
    <w:p w14:paraId="4A0EBA4F" w14:textId="77777777" w:rsidR="00F07E2F" w:rsidRPr="00387072" w:rsidRDefault="00F07E2F" w:rsidP="00F07E2F">
      <w:pPr>
        <w:rPr>
          <w:sz w:val="24"/>
          <w:szCs w:val="24"/>
        </w:rPr>
      </w:pPr>
      <w:r w:rsidRPr="00387072">
        <w:rPr>
          <w:sz w:val="24"/>
          <w:szCs w:val="24"/>
        </w:rPr>
        <w:tab/>
      </w:r>
      <w:r w:rsidRPr="00387072">
        <w:rPr>
          <w:sz w:val="24"/>
          <w:szCs w:val="24"/>
        </w:rPr>
        <w:tab/>
      </w:r>
      <w:r w:rsidRPr="00387072">
        <w:rPr>
          <w:sz w:val="24"/>
          <w:szCs w:val="24"/>
        </w:rPr>
        <w:tab/>
      </w:r>
      <w:r w:rsidRPr="00387072">
        <w:rPr>
          <w:sz w:val="24"/>
          <w:szCs w:val="24"/>
        </w:rPr>
        <w:tab/>
      </w:r>
      <w:r w:rsidRPr="00387072">
        <w:rPr>
          <w:sz w:val="24"/>
          <w:szCs w:val="24"/>
        </w:rPr>
        <w:tab/>
      </w:r>
      <w:r w:rsidRPr="00387072">
        <w:rPr>
          <w:sz w:val="24"/>
          <w:szCs w:val="24"/>
        </w:rPr>
        <w:tab/>
        <w:t xml:space="preserve">State </w:t>
      </w:r>
      <w:proofErr w:type="gramStart"/>
      <w:r w:rsidRPr="00387072">
        <w:rPr>
          <w:sz w:val="24"/>
          <w:szCs w:val="24"/>
        </w:rPr>
        <w:t>Bar</w:t>
      </w:r>
      <w:proofErr w:type="gramEnd"/>
      <w:r w:rsidRPr="00387072">
        <w:rPr>
          <w:sz w:val="24"/>
          <w:szCs w:val="24"/>
        </w:rPr>
        <w:t xml:space="preserve"> No. 24042829</w:t>
      </w:r>
    </w:p>
    <w:p w14:paraId="320E423D" w14:textId="77777777" w:rsidR="00F07E2F" w:rsidRPr="00387072" w:rsidRDefault="00F07E2F" w:rsidP="00F07E2F">
      <w:pPr>
        <w:rPr>
          <w:sz w:val="24"/>
          <w:szCs w:val="24"/>
        </w:rPr>
      </w:pPr>
      <w:r w:rsidRPr="00387072">
        <w:rPr>
          <w:sz w:val="24"/>
          <w:szCs w:val="24"/>
        </w:rPr>
        <w:tab/>
      </w:r>
      <w:r w:rsidRPr="00387072">
        <w:rPr>
          <w:sz w:val="24"/>
          <w:szCs w:val="24"/>
        </w:rPr>
        <w:tab/>
      </w:r>
      <w:r w:rsidRPr="00387072">
        <w:rPr>
          <w:sz w:val="24"/>
          <w:szCs w:val="24"/>
        </w:rPr>
        <w:tab/>
      </w:r>
      <w:r w:rsidRPr="00387072">
        <w:rPr>
          <w:sz w:val="24"/>
          <w:szCs w:val="24"/>
        </w:rPr>
        <w:tab/>
      </w:r>
      <w:r w:rsidRPr="00387072">
        <w:rPr>
          <w:sz w:val="24"/>
          <w:szCs w:val="24"/>
        </w:rPr>
        <w:tab/>
      </w:r>
      <w:r w:rsidRPr="00387072">
        <w:rPr>
          <w:sz w:val="24"/>
          <w:szCs w:val="24"/>
        </w:rPr>
        <w:tab/>
        <w:t>1701 N. Congress Avenue</w:t>
      </w:r>
    </w:p>
    <w:p w14:paraId="680FFA52" w14:textId="77777777" w:rsidR="00F07E2F" w:rsidRPr="00387072" w:rsidRDefault="00F07E2F" w:rsidP="00F07E2F">
      <w:pPr>
        <w:rPr>
          <w:sz w:val="24"/>
          <w:szCs w:val="24"/>
        </w:rPr>
      </w:pPr>
      <w:r w:rsidRPr="00387072">
        <w:rPr>
          <w:sz w:val="24"/>
          <w:szCs w:val="24"/>
        </w:rPr>
        <w:tab/>
      </w:r>
      <w:r w:rsidRPr="00387072">
        <w:rPr>
          <w:sz w:val="24"/>
          <w:szCs w:val="24"/>
        </w:rPr>
        <w:tab/>
      </w:r>
      <w:r w:rsidRPr="00387072">
        <w:rPr>
          <w:sz w:val="24"/>
          <w:szCs w:val="24"/>
        </w:rPr>
        <w:tab/>
      </w:r>
      <w:r w:rsidRPr="00387072">
        <w:rPr>
          <w:sz w:val="24"/>
          <w:szCs w:val="24"/>
        </w:rPr>
        <w:tab/>
      </w:r>
      <w:r w:rsidRPr="00387072">
        <w:rPr>
          <w:sz w:val="24"/>
          <w:szCs w:val="24"/>
        </w:rPr>
        <w:tab/>
      </w:r>
      <w:r w:rsidRPr="00387072">
        <w:rPr>
          <w:sz w:val="24"/>
          <w:szCs w:val="24"/>
        </w:rPr>
        <w:tab/>
        <w:t>P.O. Box 13326</w:t>
      </w:r>
    </w:p>
    <w:p w14:paraId="480305AA" w14:textId="77777777" w:rsidR="00F07E2F" w:rsidRPr="00387072" w:rsidRDefault="00F07E2F" w:rsidP="00F07E2F">
      <w:pPr>
        <w:rPr>
          <w:sz w:val="24"/>
          <w:szCs w:val="24"/>
        </w:rPr>
      </w:pPr>
      <w:r w:rsidRPr="00387072">
        <w:rPr>
          <w:sz w:val="24"/>
          <w:szCs w:val="24"/>
        </w:rPr>
        <w:tab/>
      </w:r>
      <w:r w:rsidRPr="00387072">
        <w:rPr>
          <w:sz w:val="24"/>
          <w:szCs w:val="24"/>
        </w:rPr>
        <w:tab/>
      </w:r>
      <w:r w:rsidRPr="00387072">
        <w:rPr>
          <w:sz w:val="24"/>
          <w:szCs w:val="24"/>
        </w:rPr>
        <w:tab/>
      </w:r>
      <w:r w:rsidRPr="00387072">
        <w:rPr>
          <w:sz w:val="24"/>
          <w:szCs w:val="24"/>
        </w:rPr>
        <w:tab/>
      </w:r>
      <w:r w:rsidRPr="00387072">
        <w:rPr>
          <w:sz w:val="24"/>
          <w:szCs w:val="24"/>
        </w:rPr>
        <w:tab/>
      </w:r>
      <w:r w:rsidRPr="00387072">
        <w:rPr>
          <w:sz w:val="24"/>
          <w:szCs w:val="24"/>
        </w:rPr>
        <w:tab/>
        <w:t>Austin, Texas 78711-3326</w:t>
      </w:r>
    </w:p>
    <w:p w14:paraId="36FD177C" w14:textId="77777777" w:rsidR="00F07E2F" w:rsidRPr="00387072" w:rsidRDefault="00F07E2F" w:rsidP="00F07E2F">
      <w:pPr>
        <w:rPr>
          <w:sz w:val="24"/>
          <w:szCs w:val="24"/>
        </w:rPr>
      </w:pPr>
      <w:r w:rsidRPr="00387072">
        <w:rPr>
          <w:sz w:val="24"/>
          <w:szCs w:val="24"/>
        </w:rPr>
        <w:tab/>
      </w:r>
      <w:r w:rsidRPr="00387072">
        <w:rPr>
          <w:sz w:val="24"/>
          <w:szCs w:val="24"/>
        </w:rPr>
        <w:tab/>
      </w:r>
      <w:r w:rsidRPr="00387072">
        <w:rPr>
          <w:sz w:val="24"/>
          <w:szCs w:val="24"/>
        </w:rPr>
        <w:tab/>
      </w:r>
      <w:r w:rsidRPr="00387072">
        <w:rPr>
          <w:sz w:val="24"/>
          <w:szCs w:val="24"/>
        </w:rPr>
        <w:tab/>
      </w:r>
      <w:r w:rsidRPr="00387072">
        <w:rPr>
          <w:sz w:val="24"/>
          <w:szCs w:val="24"/>
        </w:rPr>
        <w:tab/>
      </w:r>
      <w:r w:rsidRPr="00387072">
        <w:rPr>
          <w:sz w:val="24"/>
          <w:szCs w:val="24"/>
        </w:rPr>
        <w:tab/>
        <w:t>(512) 936-7348</w:t>
      </w:r>
    </w:p>
    <w:p w14:paraId="267AC9E3" w14:textId="77777777" w:rsidR="00F07E2F" w:rsidRPr="00387072" w:rsidRDefault="00F07E2F" w:rsidP="00F07E2F">
      <w:pPr>
        <w:rPr>
          <w:sz w:val="24"/>
          <w:szCs w:val="24"/>
        </w:rPr>
      </w:pPr>
      <w:r w:rsidRPr="00387072">
        <w:rPr>
          <w:sz w:val="24"/>
          <w:szCs w:val="24"/>
        </w:rPr>
        <w:tab/>
      </w:r>
      <w:r w:rsidRPr="00387072">
        <w:rPr>
          <w:sz w:val="24"/>
          <w:szCs w:val="24"/>
        </w:rPr>
        <w:tab/>
      </w:r>
      <w:r w:rsidRPr="00387072">
        <w:rPr>
          <w:sz w:val="24"/>
          <w:szCs w:val="24"/>
        </w:rPr>
        <w:tab/>
      </w:r>
      <w:r w:rsidRPr="00387072">
        <w:rPr>
          <w:sz w:val="24"/>
          <w:szCs w:val="24"/>
        </w:rPr>
        <w:tab/>
      </w:r>
      <w:r w:rsidRPr="00387072">
        <w:rPr>
          <w:sz w:val="24"/>
          <w:szCs w:val="24"/>
        </w:rPr>
        <w:tab/>
      </w:r>
      <w:r w:rsidRPr="00387072">
        <w:rPr>
          <w:sz w:val="24"/>
          <w:szCs w:val="24"/>
        </w:rPr>
        <w:tab/>
        <w:t>(512) 936-7268 (facsimile)</w:t>
      </w:r>
    </w:p>
    <w:p w14:paraId="47020123" w14:textId="0FD073B1" w:rsidR="00DA4E32" w:rsidRDefault="00771A4F" w:rsidP="00DA4E32">
      <w:pPr>
        <w:pStyle w:val="Normaldouble"/>
        <w:spacing w:line="240" w:lineRule="auto"/>
        <w:ind w:left="4320"/>
        <w:rPr>
          <w:szCs w:val="24"/>
        </w:rPr>
      </w:pPr>
      <w:hyperlink r:id="rId8" w:history="1">
        <w:r w:rsidR="0003064F" w:rsidRPr="0008693E">
          <w:rPr>
            <w:rStyle w:val="Hyperlink"/>
            <w:szCs w:val="24"/>
          </w:rPr>
          <w:t>richard.nemer@puc.texas.gov</w:t>
        </w:r>
      </w:hyperlink>
    </w:p>
    <w:p w14:paraId="0F046787" w14:textId="77777777" w:rsidR="0003064F" w:rsidRDefault="0003064F" w:rsidP="00DA4E32">
      <w:pPr>
        <w:pStyle w:val="Normaldouble"/>
        <w:spacing w:line="240" w:lineRule="auto"/>
        <w:ind w:left="4320"/>
        <w:rPr>
          <w:szCs w:val="24"/>
        </w:rPr>
      </w:pPr>
    </w:p>
    <w:p w14:paraId="670A289E" w14:textId="77777777" w:rsidR="0003064F" w:rsidRPr="00387072" w:rsidRDefault="0003064F" w:rsidP="00DA4E32">
      <w:pPr>
        <w:pStyle w:val="Normaldouble"/>
        <w:spacing w:line="240" w:lineRule="auto"/>
        <w:ind w:left="4320"/>
        <w:rPr>
          <w:szCs w:val="24"/>
        </w:rPr>
      </w:pPr>
    </w:p>
    <w:p w14:paraId="1CC1ED0A" w14:textId="4D25DFE3" w:rsidR="00DA4E32" w:rsidRPr="0003064F" w:rsidRDefault="00DA4E32" w:rsidP="0003064F">
      <w:pPr>
        <w:jc w:val="center"/>
        <w:rPr>
          <w:rFonts w:eastAsia="Times New Roman"/>
          <w:sz w:val="24"/>
          <w:szCs w:val="24"/>
        </w:rPr>
      </w:pPr>
      <w:r w:rsidRPr="00387072">
        <w:rPr>
          <w:rFonts w:eastAsia="Calibri"/>
          <w:b/>
          <w:sz w:val="24"/>
          <w:szCs w:val="24"/>
        </w:rPr>
        <w:t>DOCKET NO. 4</w:t>
      </w:r>
      <w:r w:rsidR="0003064F">
        <w:rPr>
          <w:rFonts w:eastAsia="Calibri"/>
          <w:b/>
          <w:sz w:val="24"/>
          <w:szCs w:val="24"/>
        </w:rPr>
        <w:t>8</w:t>
      </w:r>
      <w:r w:rsidR="00341B3B">
        <w:rPr>
          <w:rFonts w:eastAsia="Calibri"/>
          <w:b/>
          <w:sz w:val="24"/>
          <w:szCs w:val="24"/>
        </w:rPr>
        <w:t>863</w:t>
      </w:r>
    </w:p>
    <w:p w14:paraId="56AF67FB" w14:textId="77777777" w:rsidR="00DA4E32" w:rsidRPr="00387072" w:rsidRDefault="00DA4E32" w:rsidP="00DA4E32">
      <w:pPr>
        <w:jc w:val="center"/>
        <w:rPr>
          <w:b/>
          <w:sz w:val="24"/>
          <w:szCs w:val="24"/>
        </w:rPr>
      </w:pPr>
    </w:p>
    <w:p w14:paraId="2234EFBD" w14:textId="77777777" w:rsidR="00DA4E32" w:rsidRPr="00387072" w:rsidRDefault="00DA4E32" w:rsidP="00DA4E32">
      <w:pPr>
        <w:keepNext/>
        <w:jc w:val="center"/>
        <w:rPr>
          <w:b/>
          <w:sz w:val="24"/>
          <w:szCs w:val="24"/>
        </w:rPr>
      </w:pPr>
      <w:r w:rsidRPr="00387072">
        <w:rPr>
          <w:b/>
          <w:sz w:val="24"/>
          <w:szCs w:val="24"/>
        </w:rPr>
        <w:t>CERTIFICATE OF SERVICE</w:t>
      </w:r>
    </w:p>
    <w:p w14:paraId="63DDDA2F" w14:textId="77777777" w:rsidR="00DA4E32" w:rsidRPr="00387072" w:rsidRDefault="00DA4E32" w:rsidP="00DA4E32">
      <w:pPr>
        <w:keepNext/>
        <w:jc w:val="center"/>
        <w:rPr>
          <w:b/>
          <w:sz w:val="24"/>
          <w:szCs w:val="24"/>
        </w:rPr>
      </w:pPr>
    </w:p>
    <w:p w14:paraId="51082393" w14:textId="7FA16AFF" w:rsidR="00DA4E32" w:rsidRPr="00387072" w:rsidRDefault="00DA4E32" w:rsidP="00DA4E32">
      <w:pPr>
        <w:spacing w:line="360" w:lineRule="auto"/>
        <w:ind w:firstLine="720"/>
        <w:rPr>
          <w:sz w:val="24"/>
          <w:szCs w:val="24"/>
        </w:rPr>
      </w:pPr>
      <w:r w:rsidRPr="00387072">
        <w:rPr>
          <w:sz w:val="24"/>
          <w:szCs w:val="24"/>
        </w:rPr>
        <w:t xml:space="preserve">I certify that a copy of this document will be served on all parties of record on </w:t>
      </w:r>
      <w:r w:rsidRPr="00387072">
        <w:rPr>
          <w:sz w:val="24"/>
          <w:szCs w:val="24"/>
        </w:rPr>
        <w:fldChar w:fldCharType="begin"/>
      </w:r>
      <w:r w:rsidRPr="00387072">
        <w:rPr>
          <w:sz w:val="24"/>
          <w:szCs w:val="24"/>
        </w:rPr>
        <w:instrText xml:space="preserve"> DATE \@ "MMMM d, yyyy" </w:instrText>
      </w:r>
      <w:r w:rsidRPr="00387072">
        <w:rPr>
          <w:sz w:val="24"/>
          <w:szCs w:val="24"/>
        </w:rPr>
        <w:fldChar w:fldCharType="separate"/>
      </w:r>
      <w:r w:rsidR="00771A4F">
        <w:rPr>
          <w:noProof/>
          <w:sz w:val="24"/>
          <w:szCs w:val="24"/>
        </w:rPr>
        <w:t>July 22, 2019</w:t>
      </w:r>
      <w:r w:rsidRPr="00387072">
        <w:rPr>
          <w:sz w:val="24"/>
          <w:szCs w:val="24"/>
        </w:rPr>
        <w:fldChar w:fldCharType="end"/>
      </w:r>
      <w:r w:rsidRPr="00387072">
        <w:rPr>
          <w:sz w:val="24"/>
          <w:szCs w:val="24"/>
        </w:rPr>
        <w:t>, in accordance with 16 TAC § 22.74.</w:t>
      </w:r>
    </w:p>
    <w:p w14:paraId="4049AAD3" w14:textId="77777777" w:rsidR="00DA4E32" w:rsidRPr="00387072" w:rsidRDefault="00DA4E32" w:rsidP="00DA4E32">
      <w:pPr>
        <w:keepNext/>
        <w:ind w:firstLine="720"/>
        <w:rPr>
          <w:sz w:val="24"/>
          <w:szCs w:val="24"/>
        </w:rPr>
      </w:pPr>
    </w:p>
    <w:p w14:paraId="652B341F" w14:textId="77777777" w:rsidR="00DA4E32" w:rsidRPr="00387072" w:rsidRDefault="00DA4E32" w:rsidP="00DA4E32">
      <w:pPr>
        <w:keepNext/>
        <w:ind w:left="3600" w:firstLine="720"/>
        <w:rPr>
          <w:sz w:val="24"/>
          <w:szCs w:val="24"/>
        </w:rPr>
      </w:pPr>
      <w:r w:rsidRPr="00387072">
        <w:rPr>
          <w:sz w:val="24"/>
          <w:szCs w:val="24"/>
        </w:rPr>
        <w:t>_____________________________</w:t>
      </w:r>
    </w:p>
    <w:p w14:paraId="457B7070" w14:textId="6E92B8C3" w:rsidR="00DA4E32" w:rsidRDefault="00F07E2F" w:rsidP="00DA4E32">
      <w:pPr>
        <w:ind w:left="3600" w:firstLine="720"/>
      </w:pPr>
      <w:r w:rsidRPr="00387072">
        <w:rPr>
          <w:sz w:val="24"/>
          <w:szCs w:val="24"/>
        </w:rPr>
        <w:t>Richard Nemer</w:t>
      </w:r>
    </w:p>
    <w:p w14:paraId="2B3E65AE" w14:textId="7C415333" w:rsidR="004D22B6" w:rsidRDefault="003C66F7" w:rsidP="003C66F7">
      <w:pPr>
        <w:rPr>
          <w:rStyle w:val="Strong"/>
          <w:color w:val="000000"/>
          <w:sz w:val="24"/>
          <w:szCs w:val="24"/>
        </w:rPr>
      </w:pPr>
      <w:r>
        <w:rPr>
          <w:rStyle w:val="Strong"/>
          <w:color w:val="000000"/>
          <w:sz w:val="24"/>
          <w:szCs w:val="24"/>
        </w:rPr>
        <w:br w:type="page"/>
      </w:r>
    </w:p>
    <w:p w14:paraId="42E8EB0E" w14:textId="2FF7DCD8" w:rsidR="00670AA4" w:rsidRDefault="00670AA4" w:rsidP="00670AA4">
      <w:pPr>
        <w:pStyle w:val="Docketnumber"/>
      </w:pPr>
      <w:r>
        <w:t>DOCKET NO. 48</w:t>
      </w:r>
      <w:r w:rsidR="00341B3B">
        <w:t>863</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558"/>
        <w:gridCol w:w="4392"/>
      </w:tblGrid>
      <w:tr w:rsidR="00670AA4" w14:paraId="7B44A76B" w14:textId="77777777" w:rsidTr="006C746D">
        <w:tc>
          <w:tcPr>
            <w:tcW w:w="4410" w:type="dxa"/>
          </w:tcPr>
          <w:p w14:paraId="7C8E4316" w14:textId="64CDED31" w:rsidR="00670AA4" w:rsidRDefault="00341B3B" w:rsidP="005D7DAD">
            <w:pPr>
              <w:pStyle w:val="Docketstyle0"/>
            </w:pPr>
            <w:r w:rsidRPr="009E30F2">
              <w:t xml:space="preserve">APPLICATION OF </w:t>
            </w:r>
            <w:r>
              <w:t>CAMP JOY WATER AND TEXAS WATER SYSTEMS, INC. FOR SALE, TRANSFER, OR MERGER OF FACILITIES AND CERTIFICATE RIGHTS IN UPSHUR COUNTY</w:t>
            </w:r>
          </w:p>
        </w:tc>
        <w:tc>
          <w:tcPr>
            <w:tcW w:w="558" w:type="dxa"/>
          </w:tcPr>
          <w:p w14:paraId="78B09C5F" w14:textId="77777777" w:rsidR="00670AA4" w:rsidRDefault="00670AA4" w:rsidP="005D7DAD">
            <w:pPr>
              <w:pStyle w:val="Docketstyle0"/>
            </w:pPr>
            <w:r>
              <w:t>§</w:t>
            </w:r>
          </w:p>
          <w:p w14:paraId="2A6BF29B" w14:textId="77777777" w:rsidR="00670AA4" w:rsidRDefault="00670AA4" w:rsidP="005D7DAD">
            <w:pPr>
              <w:pStyle w:val="Docketstyle0"/>
            </w:pPr>
            <w:r>
              <w:t>§</w:t>
            </w:r>
          </w:p>
          <w:p w14:paraId="741442DB" w14:textId="77777777" w:rsidR="006C746D" w:rsidRDefault="00341B3B" w:rsidP="005D7DAD">
            <w:pPr>
              <w:pStyle w:val="Docketstyle0"/>
            </w:pPr>
            <w:r>
              <w:t>§</w:t>
            </w:r>
          </w:p>
          <w:p w14:paraId="1F56FF80" w14:textId="77777777" w:rsidR="006C746D" w:rsidRDefault="00341B3B" w:rsidP="005D7DAD">
            <w:pPr>
              <w:pStyle w:val="Docketstyle0"/>
            </w:pPr>
            <w:r>
              <w:t>§</w:t>
            </w:r>
          </w:p>
          <w:p w14:paraId="4C4A681D" w14:textId="77777777" w:rsidR="00670AA4" w:rsidRDefault="00341B3B" w:rsidP="005D7DAD">
            <w:pPr>
              <w:pStyle w:val="Docketstyle0"/>
            </w:pPr>
            <w:r>
              <w:t>§</w:t>
            </w:r>
          </w:p>
          <w:p w14:paraId="5F37D8FE" w14:textId="5D890CE1" w:rsidR="006C746D" w:rsidRDefault="006C746D" w:rsidP="005D7DAD">
            <w:pPr>
              <w:pStyle w:val="Docketstyle0"/>
            </w:pPr>
            <w:r w:rsidRPr="00387072">
              <w:t>§</w:t>
            </w:r>
          </w:p>
        </w:tc>
        <w:tc>
          <w:tcPr>
            <w:tcW w:w="4392" w:type="dxa"/>
          </w:tcPr>
          <w:p w14:paraId="7C8C83D4" w14:textId="77777777" w:rsidR="00670AA4" w:rsidRDefault="00670AA4" w:rsidP="005D7DAD">
            <w:pPr>
              <w:pStyle w:val="DocketstylePUC"/>
            </w:pPr>
          </w:p>
          <w:p w14:paraId="35AA4A03" w14:textId="77777777" w:rsidR="00670AA4" w:rsidRDefault="00670AA4" w:rsidP="005D7DAD">
            <w:pPr>
              <w:pStyle w:val="DocketstylePUC"/>
            </w:pPr>
            <w:r>
              <w:t>PUBLIC UTILITY COMMISSION</w:t>
            </w:r>
          </w:p>
          <w:p w14:paraId="60E62171" w14:textId="77777777" w:rsidR="00670AA4" w:rsidRDefault="00670AA4" w:rsidP="005D7DAD">
            <w:pPr>
              <w:pStyle w:val="DocketstylePUC"/>
            </w:pPr>
          </w:p>
          <w:p w14:paraId="779DC969" w14:textId="77777777" w:rsidR="00670AA4" w:rsidRDefault="00670AA4" w:rsidP="005D7DAD">
            <w:pPr>
              <w:pStyle w:val="DocketstylePUC"/>
            </w:pPr>
            <w:r>
              <w:t>OF TEXAS</w:t>
            </w:r>
          </w:p>
        </w:tc>
      </w:tr>
    </w:tbl>
    <w:p w14:paraId="13D7B1D4" w14:textId="77777777" w:rsidR="00670AA4" w:rsidRDefault="00670AA4" w:rsidP="00670AA4">
      <w:pPr>
        <w:pStyle w:val="Titleoforder"/>
      </w:pPr>
      <w:r>
        <w:t>JOINT PROPOSED NOTICE OF APPROVAL</w:t>
      </w:r>
    </w:p>
    <w:p w14:paraId="54CDD287" w14:textId="654C18CD" w:rsidR="00670AA4" w:rsidRPr="00AD6FBE" w:rsidRDefault="00670AA4" w:rsidP="00670AA4">
      <w:pPr>
        <w:pStyle w:val="BodyText"/>
        <w:spacing w:line="360" w:lineRule="auto"/>
        <w:ind w:firstLine="720"/>
        <w:jc w:val="both"/>
      </w:pPr>
      <w:r w:rsidRPr="00AD6FBE">
        <w:t xml:space="preserve">This Notice </w:t>
      </w:r>
      <w:r>
        <w:t xml:space="preserve">of Approval </w:t>
      </w:r>
      <w:r w:rsidRPr="00AD6FBE">
        <w:t xml:space="preserve">addresses the application of </w:t>
      </w:r>
      <w:r w:rsidR="006C746D">
        <w:t>Camp Joy</w:t>
      </w:r>
      <w:r w:rsidR="00212CEE">
        <w:t xml:space="preserve"> Water Company (C</w:t>
      </w:r>
      <w:r w:rsidR="006C746D">
        <w:t>amp Joy</w:t>
      </w:r>
      <w:r w:rsidR="00212CEE">
        <w:t>)</w:t>
      </w:r>
      <w:r>
        <w:t xml:space="preserve"> and </w:t>
      </w:r>
      <w:r w:rsidR="006C746D">
        <w:t>Texas Water Systems</w:t>
      </w:r>
      <w:r w:rsidR="00212CEE">
        <w:t>, Inc. (</w:t>
      </w:r>
      <w:r w:rsidR="006C746D">
        <w:t>TWS</w:t>
      </w:r>
      <w:r w:rsidR="00212CEE">
        <w:t>),</w:t>
      </w:r>
      <w:r>
        <w:t xml:space="preserve"> </w:t>
      </w:r>
      <w:r w:rsidRPr="00AD6FBE">
        <w:t xml:space="preserve">for the </w:t>
      </w:r>
      <w:r>
        <w:t xml:space="preserve">transfer of facilities and certificate rights in </w:t>
      </w:r>
      <w:r w:rsidR="006C746D">
        <w:t>Upshur</w:t>
      </w:r>
      <w:r>
        <w:t xml:space="preserve"> County.  The Commission approves the transfer of facilities and all water service area rights </w:t>
      </w:r>
      <w:r w:rsidR="00B304B3">
        <w:t xml:space="preserve">held </w:t>
      </w:r>
      <w:r>
        <w:t xml:space="preserve">under certificate of convenience and necessity (CCN) number </w:t>
      </w:r>
      <w:r w:rsidR="006C746D">
        <w:t>12960</w:t>
      </w:r>
      <w:r>
        <w:t xml:space="preserve"> by </w:t>
      </w:r>
      <w:r w:rsidR="006C746D">
        <w:t>Camp Joy</w:t>
      </w:r>
      <w:r>
        <w:t xml:space="preserve"> to </w:t>
      </w:r>
      <w:r w:rsidR="009C4D26">
        <w:t>T</w:t>
      </w:r>
      <w:r w:rsidR="006C746D">
        <w:t>WS</w:t>
      </w:r>
      <w:r w:rsidR="00B304B3">
        <w:t>, under i</w:t>
      </w:r>
      <w:r w:rsidR="007E2513">
        <w:t>ts CCN number 12</w:t>
      </w:r>
      <w:r w:rsidR="006C746D">
        <w:t>473</w:t>
      </w:r>
      <w:r w:rsidR="00B304B3">
        <w:t xml:space="preserve">. Further, the Commission approves the cancellation of </w:t>
      </w:r>
      <w:r w:rsidR="006C746D">
        <w:t>Camp Joy’s</w:t>
      </w:r>
      <w:r w:rsidR="00B304B3">
        <w:t xml:space="preserve"> CCN number </w:t>
      </w:r>
      <w:r w:rsidR="006C746D">
        <w:t>12960</w:t>
      </w:r>
      <w:r>
        <w:t xml:space="preserve">.   </w:t>
      </w:r>
    </w:p>
    <w:p w14:paraId="77126DF1" w14:textId="77777777" w:rsidR="00670AA4" w:rsidRDefault="00670AA4" w:rsidP="00670AA4">
      <w:pPr>
        <w:pStyle w:val="Heading1"/>
      </w:pPr>
      <w:r w:rsidRPr="00AD6FBE">
        <w:t>Findings of Fact</w:t>
      </w:r>
    </w:p>
    <w:p w14:paraId="19109BC8" w14:textId="77777777" w:rsidR="00670AA4" w:rsidRPr="00521DD0" w:rsidRDefault="00670AA4" w:rsidP="00670AA4">
      <w:pPr>
        <w:pStyle w:val="BodyText"/>
        <w:ind w:firstLine="720"/>
        <w:jc w:val="both"/>
      </w:pPr>
      <w:r>
        <w:t>The Commission makes the following findings of fact.</w:t>
      </w:r>
    </w:p>
    <w:p w14:paraId="2D350A6B" w14:textId="77777777" w:rsidR="00670AA4" w:rsidRPr="00AD6FBE" w:rsidRDefault="00670AA4" w:rsidP="00670AA4">
      <w:pPr>
        <w:pStyle w:val="Heading7"/>
        <w:jc w:val="both"/>
      </w:pPr>
      <w:r w:rsidRPr="00AD6FBE">
        <w:t xml:space="preserve">Applicants </w:t>
      </w:r>
    </w:p>
    <w:p w14:paraId="66DD7EA4" w14:textId="191F552E" w:rsidR="00670AA4" w:rsidRDefault="009C4D26" w:rsidP="00670AA4">
      <w:pPr>
        <w:pStyle w:val="FOFNumbered"/>
      </w:pPr>
      <w:r>
        <w:t>Camp Joy</w:t>
      </w:r>
      <w:r w:rsidR="00670AA4">
        <w:t xml:space="preserve"> </w:t>
      </w:r>
      <w:r w:rsidR="00670AA4" w:rsidRPr="00AD6FBE">
        <w:t xml:space="preserve">is </w:t>
      </w:r>
      <w:r w:rsidR="00212CEE">
        <w:t>a</w:t>
      </w:r>
      <w:r w:rsidR="00961724">
        <w:t>n unincorporated business, operating as a</w:t>
      </w:r>
      <w:r w:rsidR="00212CEE">
        <w:t xml:space="preserve"> sole proprietorship</w:t>
      </w:r>
      <w:r w:rsidR="00961724">
        <w:t xml:space="preserve"> owned by the current seller</w:t>
      </w:r>
      <w:r w:rsidR="00670AA4">
        <w:t>.</w:t>
      </w:r>
    </w:p>
    <w:p w14:paraId="5A503643" w14:textId="02CB24DF" w:rsidR="00670AA4" w:rsidRDefault="009C4D26" w:rsidP="00670AA4">
      <w:pPr>
        <w:pStyle w:val="FOFNumbered"/>
      </w:pPr>
      <w:r>
        <w:t>Camp Joy</w:t>
      </w:r>
      <w:r w:rsidR="00670AA4">
        <w:t xml:space="preserve"> operates, maintains, and controls facilities for providing water service under CCN number </w:t>
      </w:r>
      <w:r w:rsidR="00212CEE">
        <w:t>12</w:t>
      </w:r>
      <w:r>
        <w:t>960</w:t>
      </w:r>
      <w:r w:rsidR="00670AA4">
        <w:t xml:space="preserve"> in </w:t>
      </w:r>
      <w:r>
        <w:t>Upshur</w:t>
      </w:r>
      <w:r w:rsidR="00670AA4">
        <w:t xml:space="preserve"> County.</w:t>
      </w:r>
    </w:p>
    <w:p w14:paraId="523E9CA1" w14:textId="15BC7B29" w:rsidR="00670AA4" w:rsidRDefault="009C4D26" w:rsidP="00670AA4">
      <w:pPr>
        <w:pStyle w:val="FOFNumbered"/>
      </w:pPr>
      <w:r>
        <w:t>Camp Joy</w:t>
      </w:r>
      <w:r w:rsidR="00670AA4">
        <w:t xml:space="preserve"> has a public water system (PWS) registered with the Texas Commission on Environmental Quality (TCEQ) under number </w:t>
      </w:r>
      <w:r>
        <w:t>2300015</w:t>
      </w:r>
      <w:r w:rsidR="00670AA4">
        <w:t>.</w:t>
      </w:r>
    </w:p>
    <w:p w14:paraId="470BA2BB" w14:textId="09219E51" w:rsidR="00670AA4" w:rsidRDefault="009C4D26" w:rsidP="00670AA4">
      <w:pPr>
        <w:pStyle w:val="FOFNumbered"/>
      </w:pPr>
      <w:r>
        <w:t>TWS</w:t>
      </w:r>
      <w:r w:rsidR="00212CEE">
        <w:t xml:space="preserve"> is a corporation registered with the Texas </w:t>
      </w:r>
      <w:r w:rsidR="00582921">
        <w:t xml:space="preserve">Secretary </w:t>
      </w:r>
      <w:r w:rsidR="00212CEE">
        <w:t xml:space="preserve">of </w:t>
      </w:r>
      <w:r w:rsidR="00582921">
        <w:t xml:space="preserve">State </w:t>
      </w:r>
      <w:r w:rsidR="00212CEE">
        <w:t xml:space="preserve">under file number </w:t>
      </w:r>
      <w:r>
        <w:t>0109227500</w:t>
      </w:r>
      <w:r w:rsidR="00670AA4">
        <w:t>.</w:t>
      </w:r>
    </w:p>
    <w:p w14:paraId="246EBC66" w14:textId="2B00F00D" w:rsidR="00670AA4" w:rsidRDefault="009C4D26" w:rsidP="00670AA4">
      <w:pPr>
        <w:pStyle w:val="FOFNumbered"/>
      </w:pPr>
      <w:r>
        <w:t>TWS</w:t>
      </w:r>
      <w:r w:rsidR="00670AA4" w:rsidRPr="00AD6FBE">
        <w:t xml:space="preserve"> </w:t>
      </w:r>
      <w:r w:rsidR="00212CEE">
        <w:t xml:space="preserve">operates, maintains, and controls facilities for providing water service under CCN number </w:t>
      </w:r>
      <w:r w:rsidR="007E2513">
        <w:t>12</w:t>
      </w:r>
      <w:r>
        <w:t>473</w:t>
      </w:r>
      <w:r w:rsidR="00212CEE">
        <w:t xml:space="preserve"> in </w:t>
      </w:r>
      <w:r>
        <w:t>Gregg, Henderson, Limestone, Smith and Upshur</w:t>
      </w:r>
      <w:r w:rsidR="005D76B4">
        <w:t xml:space="preserve"> Counties.</w:t>
      </w:r>
    </w:p>
    <w:p w14:paraId="473E4E13" w14:textId="77777777" w:rsidR="00670AA4" w:rsidRPr="00AD6FBE" w:rsidRDefault="00670AA4" w:rsidP="00670AA4">
      <w:pPr>
        <w:pStyle w:val="Heading7"/>
        <w:jc w:val="both"/>
      </w:pPr>
      <w:r w:rsidRPr="00AD6FBE">
        <w:t xml:space="preserve">Application </w:t>
      </w:r>
    </w:p>
    <w:p w14:paraId="3C461182" w14:textId="32779C8F" w:rsidR="00670AA4" w:rsidRDefault="00670AA4" w:rsidP="00670AA4">
      <w:pPr>
        <w:pStyle w:val="FOFNumbered"/>
      </w:pPr>
      <w:r w:rsidRPr="00AD6FBE">
        <w:t xml:space="preserve">On </w:t>
      </w:r>
      <w:r w:rsidR="009C4D26">
        <w:t>November 9</w:t>
      </w:r>
      <w:r>
        <w:t xml:space="preserve">, 2018, </w:t>
      </w:r>
      <w:r w:rsidR="009C4D26">
        <w:t>Camp Joy</w:t>
      </w:r>
      <w:r>
        <w:t xml:space="preserve"> and </w:t>
      </w:r>
      <w:r w:rsidR="009C4D26">
        <w:t>TWS</w:t>
      </w:r>
      <w:r>
        <w:t xml:space="preserve"> requested approval to sell </w:t>
      </w:r>
      <w:r w:rsidR="006E64D6">
        <w:t xml:space="preserve">all of </w:t>
      </w:r>
      <w:r w:rsidR="009C4D26">
        <w:t>Camp Joy</w:t>
      </w:r>
      <w:r w:rsidR="006E64D6">
        <w:t>’s water facilities</w:t>
      </w:r>
      <w:r w:rsidR="00CA476E">
        <w:t xml:space="preserve"> in </w:t>
      </w:r>
      <w:r w:rsidR="00B42C32">
        <w:t>Upshur</w:t>
      </w:r>
      <w:r w:rsidR="00CA476E">
        <w:t xml:space="preserve"> County</w:t>
      </w:r>
      <w:r w:rsidR="006E64D6">
        <w:t xml:space="preserve">, </w:t>
      </w:r>
      <w:r>
        <w:t xml:space="preserve">transfer all </w:t>
      </w:r>
      <w:r w:rsidR="006E64D6">
        <w:t>of C</w:t>
      </w:r>
      <w:r w:rsidR="00B42C32">
        <w:t>amp Joy</w:t>
      </w:r>
      <w:r w:rsidR="006E64D6">
        <w:t xml:space="preserve">’s service area </w:t>
      </w:r>
      <w:r w:rsidR="00CA476E">
        <w:t xml:space="preserve">in </w:t>
      </w:r>
      <w:r w:rsidR="00B42C32">
        <w:t>Upshur</w:t>
      </w:r>
      <w:r w:rsidR="00CA476E">
        <w:t xml:space="preserve"> County </w:t>
      </w:r>
      <w:r w:rsidR="006E64D6">
        <w:t>under CCN number</w:t>
      </w:r>
      <w:r>
        <w:t xml:space="preserve"> 12</w:t>
      </w:r>
      <w:r w:rsidR="00B42C32">
        <w:t>960</w:t>
      </w:r>
      <w:r>
        <w:t xml:space="preserve"> </w:t>
      </w:r>
      <w:r w:rsidR="007E2513">
        <w:t xml:space="preserve">to </w:t>
      </w:r>
      <w:r w:rsidR="00B42C32">
        <w:t>TWS</w:t>
      </w:r>
      <w:r w:rsidR="007E2513">
        <w:t>’s CCN number 12</w:t>
      </w:r>
      <w:r w:rsidR="00B42C32">
        <w:t>473</w:t>
      </w:r>
      <w:r w:rsidR="00CA476E">
        <w:t xml:space="preserve">, and cancel </w:t>
      </w:r>
      <w:r w:rsidR="00B42C32">
        <w:t>Camp Joy</w:t>
      </w:r>
      <w:r w:rsidR="00CA476E">
        <w:t>’s CCN number 12</w:t>
      </w:r>
      <w:r w:rsidR="00B42C32">
        <w:t>960</w:t>
      </w:r>
      <w:r>
        <w:t xml:space="preserve">.  </w:t>
      </w:r>
    </w:p>
    <w:p w14:paraId="671A8390" w14:textId="0768280E" w:rsidR="00670AA4" w:rsidRDefault="00670AA4" w:rsidP="00670AA4">
      <w:pPr>
        <w:pStyle w:val="FOFNumbered"/>
      </w:pPr>
      <w:r>
        <w:t xml:space="preserve">The sale and transfer affects </w:t>
      </w:r>
      <w:r w:rsidR="00B42C32">
        <w:t>119</w:t>
      </w:r>
      <w:r>
        <w:t xml:space="preserve"> existing customers with water service in </w:t>
      </w:r>
      <w:r w:rsidR="00B42C32">
        <w:t>Upshur</w:t>
      </w:r>
      <w:r>
        <w:t xml:space="preserve"> County. </w:t>
      </w:r>
    </w:p>
    <w:p w14:paraId="7F361542" w14:textId="6C1BE300" w:rsidR="00670AA4" w:rsidRPr="00AD6FBE" w:rsidRDefault="00670AA4" w:rsidP="00670AA4">
      <w:pPr>
        <w:pStyle w:val="FOFNumbered"/>
      </w:pPr>
      <w:r>
        <w:t>The request</w:t>
      </w:r>
      <w:r w:rsidR="00582921">
        <w:t>ed</w:t>
      </w:r>
      <w:r>
        <w:t xml:space="preserve"> area is located approximately </w:t>
      </w:r>
      <w:r w:rsidR="00BB0A23">
        <w:rPr>
          <w:szCs w:val="24"/>
        </w:rPr>
        <w:t>2 miles north</w:t>
      </w:r>
      <w:r w:rsidR="00B42C32">
        <w:rPr>
          <w:szCs w:val="24"/>
        </w:rPr>
        <w:t>-northeast</w:t>
      </w:r>
      <w:r w:rsidRPr="00736C39">
        <w:rPr>
          <w:szCs w:val="24"/>
        </w:rPr>
        <w:t xml:space="preserve"> </w:t>
      </w:r>
      <w:r>
        <w:rPr>
          <w:szCs w:val="24"/>
        </w:rPr>
        <w:t xml:space="preserve">of downtown </w:t>
      </w:r>
      <w:r w:rsidR="00B42C32">
        <w:rPr>
          <w:szCs w:val="24"/>
        </w:rPr>
        <w:t>Ore City</w:t>
      </w:r>
      <w:r>
        <w:rPr>
          <w:szCs w:val="24"/>
        </w:rPr>
        <w:t xml:space="preserve">, Texas, and is bounded on the north </w:t>
      </w:r>
      <w:r w:rsidR="00B42C32">
        <w:rPr>
          <w:szCs w:val="24"/>
        </w:rPr>
        <w:t>by a line</w:t>
      </w:r>
      <w:r w:rsidR="00BB0A23">
        <w:rPr>
          <w:szCs w:val="24"/>
        </w:rPr>
        <w:t xml:space="preserve"> approximately </w:t>
      </w:r>
      <w:r w:rsidR="00B42C32">
        <w:rPr>
          <w:szCs w:val="24"/>
        </w:rPr>
        <w:t>one-half mile south of Upshur County Land Road</w:t>
      </w:r>
      <w:r>
        <w:rPr>
          <w:szCs w:val="24"/>
        </w:rPr>
        <w:t xml:space="preserve">, on the east by </w:t>
      </w:r>
      <w:r w:rsidR="00B42C32">
        <w:rPr>
          <w:szCs w:val="24"/>
        </w:rPr>
        <w:t>Lake O’ The Pines</w:t>
      </w:r>
      <w:r w:rsidR="00BB0A23">
        <w:rPr>
          <w:szCs w:val="24"/>
        </w:rPr>
        <w:t xml:space="preserve">, </w:t>
      </w:r>
      <w:r>
        <w:rPr>
          <w:szCs w:val="24"/>
        </w:rPr>
        <w:t xml:space="preserve">on the south by </w:t>
      </w:r>
      <w:r w:rsidR="00BB0A23">
        <w:rPr>
          <w:szCs w:val="24"/>
        </w:rPr>
        <w:t xml:space="preserve">the </w:t>
      </w:r>
      <w:r w:rsidR="00B42C32">
        <w:rPr>
          <w:szCs w:val="24"/>
        </w:rPr>
        <w:t>Upshur and Marion County Line</w:t>
      </w:r>
      <w:r w:rsidR="00BB0A23">
        <w:rPr>
          <w:szCs w:val="24"/>
        </w:rPr>
        <w:t>,</w:t>
      </w:r>
      <w:r>
        <w:rPr>
          <w:szCs w:val="24"/>
        </w:rPr>
        <w:t xml:space="preserve"> and </w:t>
      </w:r>
      <w:r w:rsidR="00BB0A23">
        <w:rPr>
          <w:szCs w:val="24"/>
        </w:rPr>
        <w:t xml:space="preserve">on the </w:t>
      </w:r>
      <w:r>
        <w:rPr>
          <w:szCs w:val="24"/>
        </w:rPr>
        <w:t xml:space="preserve">west by </w:t>
      </w:r>
      <w:r w:rsidR="00B42C32">
        <w:rPr>
          <w:szCs w:val="24"/>
        </w:rPr>
        <w:t>North Front Street</w:t>
      </w:r>
      <w:r>
        <w:t xml:space="preserve">. </w:t>
      </w:r>
    </w:p>
    <w:p w14:paraId="58DA7F09" w14:textId="3CCA8F3D" w:rsidR="00670AA4" w:rsidRDefault="00670AA4" w:rsidP="00670AA4">
      <w:pPr>
        <w:pStyle w:val="FOFNumbered"/>
      </w:pPr>
      <w:r>
        <w:t xml:space="preserve">Applicants agreed to the sale and transfer of water service area under water CCN number </w:t>
      </w:r>
      <w:r w:rsidR="00B42C32">
        <w:t>12960</w:t>
      </w:r>
      <w:r w:rsidR="00857374">
        <w:t xml:space="preserve"> to water CCN number 12</w:t>
      </w:r>
      <w:r w:rsidR="00B42C32">
        <w:t>473</w:t>
      </w:r>
      <w:r>
        <w:t>.</w:t>
      </w:r>
    </w:p>
    <w:p w14:paraId="51485210" w14:textId="60E7E308" w:rsidR="00670AA4" w:rsidRPr="00AD6FBE" w:rsidRDefault="00670AA4" w:rsidP="00670AA4">
      <w:pPr>
        <w:pStyle w:val="FOFNumbered"/>
      </w:pPr>
      <w:r>
        <w:t xml:space="preserve">In Order No. 2 issued </w:t>
      </w:r>
      <w:r w:rsidR="00B42C32">
        <w:t>December 6</w:t>
      </w:r>
      <w:r>
        <w:t>, 2018</w:t>
      </w:r>
      <w:r w:rsidRPr="00AD6FBE">
        <w:t xml:space="preserve">, the administrative law judge (ALJ) found the application administratively complete. </w:t>
      </w:r>
    </w:p>
    <w:p w14:paraId="5E8108D3" w14:textId="77777777" w:rsidR="00670AA4" w:rsidRPr="00AD6FBE" w:rsidRDefault="00670AA4" w:rsidP="00670AA4">
      <w:pPr>
        <w:pStyle w:val="Heading7"/>
        <w:jc w:val="both"/>
      </w:pPr>
      <w:r w:rsidRPr="00AD6FBE">
        <w:t xml:space="preserve">Notice </w:t>
      </w:r>
    </w:p>
    <w:p w14:paraId="173C7EC4" w14:textId="705F95AB" w:rsidR="00670AA4" w:rsidRPr="00AD6FBE" w:rsidRDefault="00670AA4" w:rsidP="00670AA4">
      <w:pPr>
        <w:pStyle w:val="FOFNumbered"/>
      </w:pPr>
      <w:r w:rsidRPr="00AD6FBE">
        <w:t xml:space="preserve">Notice of the application appeared in the </w:t>
      </w:r>
      <w:r w:rsidR="00B42C32">
        <w:t>November 30</w:t>
      </w:r>
      <w:r>
        <w:t>, 2018</w:t>
      </w:r>
      <w:r w:rsidRPr="00AD6FBE">
        <w:t xml:space="preserve"> issue of the </w:t>
      </w:r>
      <w:r w:rsidRPr="000C2782">
        <w:rPr>
          <w:i/>
        </w:rPr>
        <w:t>Texas Register</w:t>
      </w:r>
      <w:r w:rsidRPr="00AD6FBE">
        <w:t>.</w:t>
      </w:r>
    </w:p>
    <w:p w14:paraId="06D7DF34" w14:textId="78828664" w:rsidR="00670AA4" w:rsidRDefault="00670AA4" w:rsidP="00670AA4">
      <w:pPr>
        <w:pStyle w:val="FOFNumbered"/>
      </w:pPr>
      <w:r w:rsidRPr="00AD6FBE">
        <w:t xml:space="preserve">On </w:t>
      </w:r>
      <w:r w:rsidR="00B42C32">
        <w:t>December 19</w:t>
      </w:r>
      <w:r>
        <w:t xml:space="preserve">, 2018, </w:t>
      </w:r>
      <w:r w:rsidR="00B42C32">
        <w:t>TWS</w:t>
      </w:r>
      <w:r>
        <w:t xml:space="preserve"> provided the affidavit of </w:t>
      </w:r>
      <w:r w:rsidR="00B42C32">
        <w:t>James K. Brown</w:t>
      </w:r>
      <w:r>
        <w:t xml:space="preserve">, </w:t>
      </w:r>
      <w:r w:rsidR="00B42C32">
        <w:t>president</w:t>
      </w:r>
      <w:r>
        <w:t xml:space="preserve"> of </w:t>
      </w:r>
      <w:r w:rsidR="008A4350">
        <w:t>T</w:t>
      </w:r>
      <w:r w:rsidR="00B42C32">
        <w:t>WS</w:t>
      </w:r>
      <w:r>
        <w:t xml:space="preserve">, attesting that mailed notice was provided to all current customers, districts, neighboring systems, counties, cities, and affected parties on </w:t>
      </w:r>
      <w:r w:rsidR="00B42C32">
        <w:t>December 13</w:t>
      </w:r>
      <w:r>
        <w:t xml:space="preserve">, 2018. </w:t>
      </w:r>
    </w:p>
    <w:p w14:paraId="229A71A2" w14:textId="1B1FC554" w:rsidR="00670AA4" w:rsidRDefault="00670AA4" w:rsidP="00670AA4">
      <w:pPr>
        <w:pStyle w:val="FOFNumbered"/>
      </w:pPr>
      <w:r w:rsidRPr="00AD6FBE">
        <w:t xml:space="preserve">In Order No. </w:t>
      </w:r>
      <w:r>
        <w:t>3</w:t>
      </w:r>
      <w:r w:rsidRPr="00AD6FBE">
        <w:t xml:space="preserve"> issued </w:t>
      </w:r>
      <w:r w:rsidR="007D0010">
        <w:t>January 3, 2019</w:t>
      </w:r>
      <w:r>
        <w:t>, the</w:t>
      </w:r>
      <w:r w:rsidRPr="00AD6FBE">
        <w:t xml:space="preserve"> ALJ found</w:t>
      </w:r>
      <w:r>
        <w:t xml:space="preserve"> the </w:t>
      </w:r>
      <w:r w:rsidRPr="00AD6FBE">
        <w:t>notice</w:t>
      </w:r>
      <w:r>
        <w:t xml:space="preserve"> of the application </w:t>
      </w:r>
      <w:r w:rsidRPr="00AD6FBE">
        <w:t>sufficient.</w:t>
      </w:r>
    </w:p>
    <w:p w14:paraId="1A061FFB" w14:textId="77777777" w:rsidR="00670AA4" w:rsidRPr="00AD6FBE" w:rsidRDefault="00670AA4" w:rsidP="00670AA4">
      <w:pPr>
        <w:pStyle w:val="Heading7"/>
        <w:jc w:val="both"/>
      </w:pPr>
      <w:r w:rsidRPr="00AD6FBE">
        <w:t>Evidentiary Record</w:t>
      </w:r>
    </w:p>
    <w:p w14:paraId="7805A8A3" w14:textId="5060DBEE" w:rsidR="00670AA4" w:rsidRDefault="00670AA4" w:rsidP="00670AA4">
      <w:pPr>
        <w:pStyle w:val="FOFNumbered"/>
      </w:pPr>
      <w:r w:rsidRPr="00AD6FBE">
        <w:t xml:space="preserve">On </w:t>
      </w:r>
      <w:r w:rsidR="006F3200">
        <w:t xml:space="preserve">July </w:t>
      </w:r>
      <w:r w:rsidR="00BA709B">
        <w:t>22</w:t>
      </w:r>
      <w:r>
        <w:t xml:space="preserve">, 2019, </w:t>
      </w:r>
      <w:r w:rsidRPr="00AD6FBE">
        <w:t xml:space="preserve">the parties filed a joint motion to admit evidence </w:t>
      </w:r>
      <w:r>
        <w:t>and proposed notice of approval</w:t>
      </w:r>
      <w:r w:rsidRPr="00AD6FBE">
        <w:t>.</w:t>
      </w:r>
    </w:p>
    <w:p w14:paraId="0C2367DC" w14:textId="146D6B79" w:rsidR="00670AA4" w:rsidRPr="007C06F5" w:rsidRDefault="00670AA4" w:rsidP="00670AA4">
      <w:pPr>
        <w:pStyle w:val="FOFNumbered"/>
      </w:pPr>
      <w:r w:rsidRPr="00AD6FBE">
        <w:t xml:space="preserve">In Order No. </w:t>
      </w:r>
      <w:r w:rsidR="006F3200">
        <w:t>8</w:t>
      </w:r>
      <w:r>
        <w:t xml:space="preserve"> issued on </w:t>
      </w:r>
      <w:r w:rsidR="006F3200">
        <w:t>_______</w:t>
      </w:r>
      <w:r>
        <w:t xml:space="preserve">, </w:t>
      </w:r>
      <w:r w:rsidRPr="00AD6FBE">
        <w:t xml:space="preserve">2019, the ALJ admitted the following evidence into the record: (a) </w:t>
      </w:r>
      <w:r w:rsidR="007D0010">
        <w:t>application for sale, transfer, or merger of a retail public utility, filed on November 14, 2018</w:t>
      </w:r>
      <w:r>
        <w:t xml:space="preserve">; </w:t>
      </w:r>
      <w:r w:rsidRPr="00AD6FBE">
        <w:t xml:space="preserve">(b) </w:t>
      </w:r>
      <w:r w:rsidR="007D0010">
        <w:t xml:space="preserve">notice of the application for sale, transfer, or merger for placement in the </w:t>
      </w:r>
      <w:r w:rsidR="007D0010">
        <w:rPr>
          <w:i/>
        </w:rPr>
        <w:t xml:space="preserve">Texas </w:t>
      </w:r>
      <w:r w:rsidR="007D0010" w:rsidRPr="009E2A87">
        <w:rPr>
          <w:i/>
        </w:rPr>
        <w:t>Register</w:t>
      </w:r>
      <w:r w:rsidR="007D0010">
        <w:t>, filed on November 14, 2018</w:t>
      </w:r>
      <w:r>
        <w:t>;</w:t>
      </w:r>
      <w:r w:rsidRPr="006C6126">
        <w:rPr>
          <w:rFonts w:eastAsiaTheme="minorHAnsi"/>
        </w:rPr>
        <w:t xml:space="preserve"> (c) </w:t>
      </w:r>
      <w:r w:rsidR="007D0010">
        <w:t xml:space="preserve">acknowledgement of receipt from the </w:t>
      </w:r>
      <w:r w:rsidR="007D0010">
        <w:rPr>
          <w:i/>
        </w:rPr>
        <w:t>Texas Register</w:t>
      </w:r>
      <w:r w:rsidR="007D0010">
        <w:t>, filed on November 16, 2018</w:t>
      </w:r>
      <w:r w:rsidRPr="006C6126">
        <w:rPr>
          <w:rFonts w:eastAsiaTheme="minorHAnsi"/>
        </w:rPr>
        <w:t xml:space="preserve">; (d) </w:t>
      </w:r>
      <w:r w:rsidR="007D0010">
        <w:t>TWS’s supplement to the application, including information related to legal name and form of business, filed on November 29, 2018</w:t>
      </w:r>
      <w:r w:rsidRPr="006C6126">
        <w:rPr>
          <w:rFonts w:eastAsiaTheme="minorHAnsi"/>
        </w:rPr>
        <w:t xml:space="preserve">; (e) </w:t>
      </w:r>
      <w:r w:rsidR="007D0010">
        <w:t>applicants’ affidavit and proof of notice, filed on December 19, 2018</w:t>
      </w:r>
      <w:r w:rsidRPr="006C6126">
        <w:rPr>
          <w:rFonts w:eastAsiaTheme="minorHAnsi"/>
        </w:rPr>
        <w:t xml:space="preserve">; (f) </w:t>
      </w:r>
      <w:r w:rsidR="007D0010">
        <w:t>Staff’s recommendation on the transaction, filed on March 13, 2019</w:t>
      </w:r>
      <w:r w:rsidRPr="006C6126">
        <w:rPr>
          <w:rFonts w:eastAsiaTheme="minorHAnsi"/>
        </w:rPr>
        <w:t xml:space="preserve">; (g) </w:t>
      </w:r>
      <w:r w:rsidR="007D0010">
        <w:t>applicants’ closing documentation, filed May 13, 2019</w:t>
      </w:r>
      <w:r>
        <w:t xml:space="preserve">; (h) </w:t>
      </w:r>
      <w:r w:rsidR="007D0010">
        <w:t>applicants’ supplemental closing documentation, filed May 28, 2019</w:t>
      </w:r>
      <w:r w:rsidR="005D7DAD">
        <w:t>; (</w:t>
      </w:r>
      <w:proofErr w:type="spellStart"/>
      <w:r w:rsidR="005D7DAD">
        <w:t>i</w:t>
      </w:r>
      <w:proofErr w:type="spellEnd"/>
      <w:r w:rsidR="005D7DAD">
        <w:t xml:space="preserve">) </w:t>
      </w:r>
      <w:r w:rsidR="007D0010">
        <w:t>Staff’s supplemental recommendation on sufficiency of closing documents, filed June 13, 2019</w:t>
      </w:r>
      <w:r>
        <w:t xml:space="preserve">; </w:t>
      </w:r>
      <w:r w:rsidR="005D7DAD">
        <w:t>(j</w:t>
      </w:r>
      <w:r w:rsidR="006F3200">
        <w:t xml:space="preserve">) </w:t>
      </w:r>
      <w:r w:rsidR="007D0010">
        <w:t>Camp Joy’s consent form for map, filed on July 8, 2019</w:t>
      </w:r>
      <w:r w:rsidR="006F3200">
        <w:t xml:space="preserve">; </w:t>
      </w:r>
      <w:r w:rsidR="005D7DAD">
        <w:t>(k</w:t>
      </w:r>
      <w:r w:rsidR="005710D7">
        <w:t xml:space="preserve">) </w:t>
      </w:r>
      <w:r w:rsidR="007D0010">
        <w:t>TWS’s consent form for map, certificate, and tariff, filed on July 17, 2019</w:t>
      </w:r>
      <w:r w:rsidR="005710D7">
        <w:t xml:space="preserve">; </w:t>
      </w:r>
      <w:r w:rsidR="007D0010">
        <w:t>and (l</w:t>
      </w:r>
      <w:r>
        <w:t xml:space="preserve">) </w:t>
      </w:r>
      <w:r w:rsidR="005710D7">
        <w:t xml:space="preserve">the attached final map, </w:t>
      </w:r>
      <w:r w:rsidR="007D0010">
        <w:t>TWS</w:t>
      </w:r>
      <w:r w:rsidR="005710D7">
        <w:t xml:space="preserve">’s certificate, and </w:t>
      </w:r>
      <w:r w:rsidR="007D0010">
        <w:t>TWS</w:t>
      </w:r>
      <w:r w:rsidR="005710D7">
        <w:t>’s tariff</w:t>
      </w:r>
      <w:r w:rsidRPr="006C6126">
        <w:rPr>
          <w:szCs w:val="23"/>
        </w:rPr>
        <w:t xml:space="preserve">, </w:t>
      </w:r>
      <w:r w:rsidR="00C04D05">
        <w:rPr>
          <w:szCs w:val="23"/>
        </w:rPr>
        <w:t xml:space="preserve">previously </w:t>
      </w:r>
      <w:r w:rsidRPr="006C6126">
        <w:rPr>
          <w:szCs w:val="23"/>
        </w:rPr>
        <w:t xml:space="preserve">attached to the </w:t>
      </w:r>
      <w:r w:rsidR="00A418B5">
        <w:rPr>
          <w:szCs w:val="23"/>
        </w:rPr>
        <w:t>Joint Motion to Admit Evidence and P</w:t>
      </w:r>
      <w:r w:rsidRPr="006C6126">
        <w:rPr>
          <w:szCs w:val="23"/>
        </w:rPr>
        <w:t>roposed Notice of Approval</w:t>
      </w:r>
      <w:r w:rsidRPr="006C6126">
        <w:rPr>
          <w:rFonts w:eastAsiaTheme="minorHAnsi"/>
        </w:rPr>
        <w:t xml:space="preserve">. </w:t>
      </w:r>
    </w:p>
    <w:p w14:paraId="4554131A" w14:textId="77777777" w:rsidR="00670AA4" w:rsidRPr="00F85852" w:rsidRDefault="00670AA4" w:rsidP="00670AA4">
      <w:pPr>
        <w:pStyle w:val="Heading7"/>
        <w:numPr>
          <w:ilvl w:val="0"/>
          <w:numId w:val="0"/>
        </w:numPr>
        <w:jc w:val="both"/>
        <w:rPr>
          <w:rStyle w:val="eop"/>
        </w:rPr>
      </w:pPr>
      <w:r w:rsidRPr="00F85852">
        <w:rPr>
          <w:rStyle w:val="eop"/>
        </w:rPr>
        <w:t>Sale</w:t>
      </w:r>
    </w:p>
    <w:p w14:paraId="456D9E6B" w14:textId="235220F9" w:rsidR="00670AA4" w:rsidRPr="008D5D92" w:rsidRDefault="00670AA4" w:rsidP="00670AA4">
      <w:pPr>
        <w:pStyle w:val="FOFNumbered"/>
      </w:pPr>
      <w:r w:rsidRPr="008D5D92">
        <w:t xml:space="preserve">In Order No. </w:t>
      </w:r>
      <w:r w:rsidR="008B27A7">
        <w:t>5</w:t>
      </w:r>
      <w:r w:rsidRPr="008D5D92">
        <w:t xml:space="preserve"> issued </w:t>
      </w:r>
      <w:r w:rsidR="008B27A7">
        <w:t>March 25, 2019</w:t>
      </w:r>
      <w:r w:rsidRPr="008D5D92">
        <w:t xml:space="preserve">, the ALJ approved the transaction to proceed and required </w:t>
      </w:r>
      <w:r w:rsidR="008B27A7">
        <w:t>Camp Joy</w:t>
      </w:r>
      <w:r w:rsidR="00A43C31">
        <w:t xml:space="preserve"> and </w:t>
      </w:r>
      <w:r w:rsidR="008B27A7">
        <w:t>TWS</w:t>
      </w:r>
      <w:r w:rsidRPr="008D5D92">
        <w:t xml:space="preserve"> to file proof that the transaction had closed and that customer deposits had been addressed. </w:t>
      </w:r>
    </w:p>
    <w:p w14:paraId="19633DC6" w14:textId="4D9D1669" w:rsidR="00670AA4" w:rsidRDefault="00670AA4" w:rsidP="00670AA4">
      <w:pPr>
        <w:pStyle w:val="FOFNumbered"/>
      </w:pPr>
      <w:r w:rsidRPr="008D5D92">
        <w:t xml:space="preserve">On </w:t>
      </w:r>
      <w:r w:rsidR="00A43C31">
        <w:t xml:space="preserve">May </w:t>
      </w:r>
      <w:r w:rsidR="00FF237D">
        <w:t>13</w:t>
      </w:r>
      <w:r w:rsidRPr="008D5D92">
        <w:t xml:space="preserve">, 2019, </w:t>
      </w:r>
      <w:r w:rsidR="00FF237D">
        <w:t>TWS</w:t>
      </w:r>
      <w:r w:rsidRPr="008D5D92">
        <w:t xml:space="preserve"> filed notice that the sale had closed on </w:t>
      </w:r>
      <w:r w:rsidR="00FF237D">
        <w:t>April 16</w:t>
      </w:r>
      <w:r w:rsidRPr="008D5D92">
        <w:t xml:space="preserve">, 2019, and that the customer deposits held by </w:t>
      </w:r>
      <w:r w:rsidR="00FF237D">
        <w:t>Camp Joy</w:t>
      </w:r>
      <w:r w:rsidRPr="008D5D92">
        <w:t xml:space="preserve"> had been transferred to </w:t>
      </w:r>
      <w:r w:rsidR="00FF237D">
        <w:t>TWS</w:t>
      </w:r>
      <w:r w:rsidRPr="008D5D92">
        <w:t xml:space="preserve">. </w:t>
      </w:r>
    </w:p>
    <w:p w14:paraId="7DE142BB" w14:textId="644345E3" w:rsidR="00FF237D" w:rsidRPr="008D5D92" w:rsidRDefault="00FF237D" w:rsidP="00670AA4">
      <w:pPr>
        <w:pStyle w:val="FOFNumbered"/>
      </w:pPr>
      <w:r>
        <w:t>On May 23, 2019, the ALJ issued Order No. 6, finding the closing documentation insufficient and requiring the applicants to resubmit the Bill of Sale and Assignment and to submit outstanding customer deposit information.</w:t>
      </w:r>
    </w:p>
    <w:p w14:paraId="788D9ADB" w14:textId="3B26AA12" w:rsidR="00A43C31" w:rsidRDefault="00A43C31" w:rsidP="00670AA4">
      <w:pPr>
        <w:pStyle w:val="FOFNumbered"/>
      </w:pPr>
      <w:r>
        <w:t xml:space="preserve">On </w:t>
      </w:r>
      <w:r w:rsidR="00FF237D">
        <w:t>May 28</w:t>
      </w:r>
      <w:r>
        <w:t xml:space="preserve">, 2019, </w:t>
      </w:r>
      <w:r w:rsidR="00FF237D">
        <w:t>TWS</w:t>
      </w:r>
      <w:r>
        <w:t xml:space="preserve"> filed additional documentation addressing </w:t>
      </w:r>
      <w:r w:rsidR="00FF237D">
        <w:t>the transfer of customer deposits following closure of the transaction and omissions in the initially submitted Bill of Sale and Assignment</w:t>
      </w:r>
      <w:r w:rsidR="0068671F">
        <w:t>.</w:t>
      </w:r>
    </w:p>
    <w:p w14:paraId="0F4592AD" w14:textId="5F6006B9" w:rsidR="00670AA4" w:rsidRPr="008D5D92" w:rsidRDefault="0068671F" w:rsidP="00670AA4">
      <w:pPr>
        <w:pStyle w:val="FOFNumbered"/>
      </w:pPr>
      <w:r>
        <w:t>In Order No. 7</w:t>
      </w:r>
      <w:r w:rsidR="00670AA4" w:rsidRPr="008D5D92">
        <w:t xml:space="preserve"> issued </w:t>
      </w:r>
      <w:r>
        <w:t xml:space="preserve">June </w:t>
      </w:r>
      <w:r w:rsidR="00FF237D">
        <w:t>17</w:t>
      </w:r>
      <w:r w:rsidR="00670AA4" w:rsidRPr="008D5D92">
        <w:t xml:space="preserve">, 2019, the ALJ found the closing documents sufficient. </w:t>
      </w:r>
    </w:p>
    <w:p w14:paraId="1F1384FA" w14:textId="77777777" w:rsidR="00670AA4" w:rsidRPr="00AD6FBE" w:rsidRDefault="00670AA4" w:rsidP="00670AA4">
      <w:pPr>
        <w:pStyle w:val="Heading7"/>
        <w:jc w:val="both"/>
      </w:pPr>
      <w:r w:rsidRPr="00526C04">
        <w:t>Adequacy of</w:t>
      </w:r>
      <w:r>
        <w:t xml:space="preserve"> Existing</w:t>
      </w:r>
      <w:r w:rsidRPr="00526C04">
        <w:t xml:space="preserve"> Service</w:t>
      </w:r>
      <w:r>
        <w:t>–TWC § 13.301(d), 16 TAC § 24.239(j</w:t>
      </w:r>
      <w:proofErr w:type="gramStart"/>
      <w:r>
        <w:t>)(</w:t>
      </w:r>
      <w:proofErr w:type="gramEnd"/>
      <w:r>
        <w:t>5)(B); TWC § 13.246(c)(1), 16 TAC § 24.227(d)(1)</w:t>
      </w:r>
    </w:p>
    <w:p w14:paraId="658CFF9F" w14:textId="6184E09D" w:rsidR="00A06D2C" w:rsidRDefault="00670AA4" w:rsidP="00670AA4">
      <w:pPr>
        <w:pStyle w:val="FOFNumbered"/>
      </w:pPr>
      <w:r w:rsidRPr="002B3FE0">
        <w:t xml:space="preserve">The </w:t>
      </w:r>
      <w:r w:rsidR="00A06D2C">
        <w:t>PWS</w:t>
      </w:r>
      <w:r w:rsidRPr="002B3FE0">
        <w:t xml:space="preserve"> being transferred by this application, </w:t>
      </w:r>
      <w:r>
        <w:t xml:space="preserve">is registered under an approved Texas </w:t>
      </w:r>
      <w:r w:rsidR="00A06D2C">
        <w:t>TCEQ</w:t>
      </w:r>
      <w:r>
        <w:t xml:space="preserve"> PWS, </w:t>
      </w:r>
      <w:r w:rsidRPr="002B3FE0">
        <w:t xml:space="preserve">ID No. </w:t>
      </w:r>
      <w:r w:rsidR="00005758">
        <w:t>2300015</w:t>
      </w:r>
      <w:r>
        <w:t xml:space="preserve">. </w:t>
      </w:r>
    </w:p>
    <w:p w14:paraId="714BBFDB" w14:textId="3FD04D27" w:rsidR="00A06D2C" w:rsidRDefault="00005758" w:rsidP="00670AA4">
      <w:pPr>
        <w:pStyle w:val="FOFNumbered"/>
      </w:pPr>
      <w:r>
        <w:t>Camp Joy</w:t>
      </w:r>
      <w:r w:rsidR="00A06D2C">
        <w:t xml:space="preserve"> has existing violations with its public water system</w:t>
      </w:r>
      <w:r>
        <w:t xml:space="preserve"> that do not impact the adequacy of service provided in the requested area</w:t>
      </w:r>
      <w:r w:rsidR="00A06D2C">
        <w:t>.</w:t>
      </w:r>
    </w:p>
    <w:p w14:paraId="27ADFF58" w14:textId="77777777" w:rsidR="00670AA4" w:rsidRPr="00AD6FBE" w:rsidRDefault="00670AA4" w:rsidP="00670AA4">
      <w:pPr>
        <w:pStyle w:val="Heading7"/>
        <w:jc w:val="both"/>
      </w:pPr>
      <w:r w:rsidRPr="00526C04">
        <w:t>Need for</w:t>
      </w:r>
      <w:r>
        <w:t xml:space="preserve"> Additional</w:t>
      </w:r>
      <w:r w:rsidRPr="00526C04">
        <w:t xml:space="preserve"> Service</w:t>
      </w:r>
      <w:r>
        <w:t>–TWC § 13.301(d), 16 TAC § 24.239(j</w:t>
      </w:r>
      <w:proofErr w:type="gramStart"/>
      <w:r>
        <w:t>)(</w:t>
      </w:r>
      <w:proofErr w:type="gramEnd"/>
      <w:r>
        <w:t>5)(C); TWC § 13.246(c)(2), 16 TAC § 24.227(d)(2)</w:t>
      </w:r>
    </w:p>
    <w:p w14:paraId="5929A550" w14:textId="77777777" w:rsidR="00670AA4" w:rsidRPr="00AD6FBE" w:rsidRDefault="00670AA4" w:rsidP="00670AA4">
      <w:pPr>
        <w:pStyle w:val="FOFNumbered"/>
      </w:pPr>
      <w:r>
        <w:t xml:space="preserve">There is no need for additional service, as service already exists in the area.    </w:t>
      </w:r>
    </w:p>
    <w:p w14:paraId="2DB7DFCE" w14:textId="77777777" w:rsidR="00670AA4" w:rsidRPr="00AD6FBE" w:rsidRDefault="00670AA4" w:rsidP="00670AA4">
      <w:pPr>
        <w:pStyle w:val="Heading7"/>
        <w:jc w:val="both"/>
      </w:pPr>
      <w:r w:rsidRPr="00526C04">
        <w:t xml:space="preserve">Effect of </w:t>
      </w:r>
      <w:r>
        <w:t>Approving the Transaction and Granting the Amendment–TWC § 13.301(d), 16 TAC § 24.239(j</w:t>
      </w:r>
      <w:proofErr w:type="gramStart"/>
      <w:r>
        <w:t>)(</w:t>
      </w:r>
      <w:proofErr w:type="gramEnd"/>
      <w:r>
        <w:t>5)(D); TWC § 13.246(c)(3),</w:t>
      </w:r>
      <w:r w:rsidRPr="00560068">
        <w:t xml:space="preserve"> </w:t>
      </w:r>
      <w:r>
        <w:t>16 TAC § 24.227(d)(3)</w:t>
      </w:r>
    </w:p>
    <w:p w14:paraId="0211B157" w14:textId="577813C9" w:rsidR="00670AA4" w:rsidRDefault="00005758" w:rsidP="00670AA4">
      <w:pPr>
        <w:pStyle w:val="FOFNumbered"/>
      </w:pPr>
      <w:r>
        <w:t>TWS’s water CCN will be amended to include Camp Joy’s current water service area</w:t>
      </w:r>
      <w:r w:rsidR="00670AA4" w:rsidRPr="00BA4A54">
        <w:t>.</w:t>
      </w:r>
    </w:p>
    <w:p w14:paraId="349BD9A4" w14:textId="59F93754" w:rsidR="00005758" w:rsidRPr="00BA4A54" w:rsidRDefault="00005758" w:rsidP="00670AA4">
      <w:pPr>
        <w:pStyle w:val="FOFNumbered"/>
      </w:pPr>
      <w:r>
        <w:t>No other retail public utilities will be affected by the transaction.</w:t>
      </w:r>
    </w:p>
    <w:p w14:paraId="7BCCFF5D" w14:textId="77777777" w:rsidR="00670AA4" w:rsidRDefault="00670AA4" w:rsidP="00670AA4">
      <w:pPr>
        <w:pStyle w:val="Heading7"/>
        <w:jc w:val="both"/>
      </w:pPr>
      <w:r w:rsidRPr="00526C04">
        <w:t>Ability to Serve</w:t>
      </w:r>
      <w:r>
        <w:t>: Managerial and Technical–</w:t>
      </w:r>
      <w:r w:rsidRPr="00526C04">
        <w:t xml:space="preserve">TWC </w:t>
      </w:r>
      <w:r>
        <w:t>§</w:t>
      </w:r>
      <w:r w:rsidRPr="00526C04">
        <w:t>§ 13.</w:t>
      </w:r>
      <w:r>
        <w:t>301(b</w:t>
      </w:r>
      <w:r w:rsidRPr="00526C04">
        <w:t>)</w:t>
      </w:r>
      <w:r>
        <w:t>, 16 TAC § 24.239(g), (j</w:t>
      </w:r>
      <w:proofErr w:type="gramStart"/>
      <w:r>
        <w:t>)(</w:t>
      </w:r>
      <w:proofErr w:type="gramEnd"/>
      <w:r>
        <w:t xml:space="preserve">5)(E); </w:t>
      </w:r>
      <w:r w:rsidRPr="00526C04">
        <w:t xml:space="preserve">TWC </w:t>
      </w:r>
      <w:r>
        <w:t>§</w:t>
      </w:r>
      <w:r w:rsidRPr="00526C04">
        <w:t>§ 13.246(c)(4)</w:t>
      </w:r>
      <w:r>
        <w:t>, 13.241(a),</w:t>
      </w:r>
      <w:r w:rsidRPr="00560068">
        <w:t xml:space="preserve"> </w:t>
      </w:r>
      <w:r>
        <w:t>16 TAC §§ 24.227(a),</w:t>
      </w:r>
      <w:r w:rsidRPr="00560068">
        <w:t xml:space="preserve"> </w:t>
      </w:r>
      <w:r>
        <w:t>24.227(d)(4)</w:t>
      </w:r>
    </w:p>
    <w:p w14:paraId="29E30017" w14:textId="46B3224D" w:rsidR="00C666DA" w:rsidRDefault="00C666DA" w:rsidP="00670AA4">
      <w:pPr>
        <w:pStyle w:val="FOFNumbered"/>
      </w:pPr>
      <w:r>
        <w:t xml:space="preserve">TWS has been operating Camp Joy’s </w:t>
      </w:r>
      <w:r w:rsidR="008A4350">
        <w:t>public water system</w:t>
      </w:r>
      <w:r>
        <w:t xml:space="preserve"> for the past seven years</w:t>
      </w:r>
      <w:r w:rsidR="00670AA4" w:rsidRPr="002B6013">
        <w:t>.</w:t>
      </w:r>
    </w:p>
    <w:p w14:paraId="026D8BCD" w14:textId="744DB0D4" w:rsidR="00670AA4" w:rsidRDefault="00C666DA" w:rsidP="00C666DA">
      <w:pPr>
        <w:pStyle w:val="FOFNumbered"/>
      </w:pPr>
      <w:r>
        <w:t>TWS currently owns and operates a total of ten public water systems.</w:t>
      </w:r>
      <w:r w:rsidR="00670AA4" w:rsidRPr="002B6013">
        <w:t xml:space="preserve"> </w:t>
      </w:r>
    </w:p>
    <w:p w14:paraId="30DCF5D1" w14:textId="6F052D13" w:rsidR="00C666DA" w:rsidRDefault="00C666DA" w:rsidP="00670AA4">
      <w:pPr>
        <w:pStyle w:val="FOFNumbered"/>
      </w:pPr>
      <w:r>
        <w:t>The TCEQ has issued violations to TWS for four of its public water systems for inadequate capacity of storage tanks. No TCEQ enforcement actions have been initiated for the storage capacity violations.</w:t>
      </w:r>
    </w:p>
    <w:p w14:paraId="4D889FD4" w14:textId="63E37AB8" w:rsidR="00C666DA" w:rsidRDefault="00C666DA" w:rsidP="00670AA4">
      <w:pPr>
        <w:pStyle w:val="FOFNumbered"/>
      </w:pPr>
      <w:r>
        <w:t>According to the TCEQ database, TWS has submitted plans and specif</w:t>
      </w:r>
      <w:r w:rsidR="00692E46">
        <w:t>ications to the TCEQ to resolve</w:t>
      </w:r>
      <w:r>
        <w:t xml:space="preserve"> the violations at two of its public water systems.</w:t>
      </w:r>
    </w:p>
    <w:p w14:paraId="63074AF5" w14:textId="2CF76F15" w:rsidR="00C666DA" w:rsidRDefault="00C666DA" w:rsidP="00670AA4">
      <w:pPr>
        <w:pStyle w:val="FOFNumbered"/>
      </w:pPr>
      <w:r>
        <w:t xml:space="preserve">TWS communicated to Staff that bids are currently being accepted for engineering drawings </w:t>
      </w:r>
      <w:r w:rsidR="00692E46">
        <w:t xml:space="preserve">to resolve the violations at </w:t>
      </w:r>
      <w:r>
        <w:t xml:space="preserve">its other two public waters systems. </w:t>
      </w:r>
    </w:p>
    <w:p w14:paraId="10322F5B" w14:textId="2B6D462E" w:rsidR="00692E46" w:rsidRDefault="00692E46" w:rsidP="00670AA4">
      <w:pPr>
        <w:pStyle w:val="FOFNumbered"/>
      </w:pPr>
      <w:r>
        <w:t xml:space="preserve">TWS has demonstrated that it has taken action to achieve compliance with TCEQ’s rules for the current storage capacity violations. </w:t>
      </w:r>
    </w:p>
    <w:p w14:paraId="682F8150" w14:textId="77777777" w:rsidR="00670AA4" w:rsidRPr="00AD6FBE" w:rsidRDefault="00670AA4" w:rsidP="00670AA4">
      <w:pPr>
        <w:pStyle w:val="Heading7"/>
        <w:jc w:val="both"/>
      </w:pPr>
      <w:r>
        <w:t xml:space="preserve">The Feasibility of Obtaining </w:t>
      </w:r>
      <w:r w:rsidRPr="00AD6FBE">
        <w:t>Service from Adjacent</w:t>
      </w:r>
      <w:r>
        <w:t xml:space="preserve"> Retail</w:t>
      </w:r>
      <w:r w:rsidRPr="00AD6FBE">
        <w:t xml:space="preserve"> Public Utility</w:t>
      </w:r>
      <w:r>
        <w:t>–TWC § 13.301(d), 16</w:t>
      </w:r>
      <w:proofErr w:type="gramStart"/>
      <w:r>
        <w:t>  TAC</w:t>
      </w:r>
      <w:proofErr w:type="gramEnd"/>
      <w:r>
        <w:t xml:space="preserve"> § 24.239(j)(5)(F); </w:t>
      </w:r>
      <w:r w:rsidRPr="00526C04">
        <w:t>TWC §13.246(c)(5)</w:t>
      </w:r>
      <w:r>
        <w:t>,</w:t>
      </w:r>
      <w:r w:rsidRPr="00560068">
        <w:t xml:space="preserve"> </w:t>
      </w:r>
      <w:r>
        <w:t>16 TAC § 24.227(d)(5)</w:t>
      </w:r>
    </w:p>
    <w:p w14:paraId="0180C284" w14:textId="13C236B1" w:rsidR="00670AA4" w:rsidRDefault="00670AA4" w:rsidP="00670AA4">
      <w:pPr>
        <w:pStyle w:val="FOFNumbered"/>
      </w:pPr>
      <w:r>
        <w:t xml:space="preserve">The feasibility of obtaining service from an adjacent retail public utility was not considered because </w:t>
      </w:r>
      <w:r w:rsidR="00692E46">
        <w:t>Camp Joy</w:t>
      </w:r>
      <w:r w:rsidR="00B01E73">
        <w:t xml:space="preserve"> was adequately serving the existing customers and its facilities offer sufficient capacity</w:t>
      </w:r>
      <w:r>
        <w:t>.</w:t>
      </w:r>
    </w:p>
    <w:p w14:paraId="08C35A1E" w14:textId="77777777" w:rsidR="00670AA4" w:rsidRPr="00AD6FBE" w:rsidRDefault="00670AA4" w:rsidP="00670AA4">
      <w:pPr>
        <w:pStyle w:val="Heading7"/>
        <w:jc w:val="both"/>
      </w:pPr>
      <w:r>
        <w:t xml:space="preserve">Ability to Serve: </w:t>
      </w:r>
      <w:r w:rsidRPr="00526C04">
        <w:t>Financial Ability and Stability</w:t>
      </w:r>
      <w:r>
        <w:t>–</w:t>
      </w:r>
      <w:r w:rsidRPr="00526C04">
        <w:t>TWC §</w:t>
      </w:r>
      <w:r>
        <w:t>§</w:t>
      </w:r>
      <w:r w:rsidRPr="00526C04">
        <w:t> 13.</w:t>
      </w:r>
      <w:r>
        <w:t>301(b</w:t>
      </w:r>
      <w:r w:rsidRPr="00526C04">
        <w:t>)</w:t>
      </w:r>
      <w:r>
        <w:t>, 16 TAC § 24.239(g), (j</w:t>
      </w:r>
      <w:proofErr w:type="gramStart"/>
      <w:r>
        <w:t>)(</w:t>
      </w:r>
      <w:proofErr w:type="gramEnd"/>
      <w:r>
        <w:t xml:space="preserve">5)(G); </w:t>
      </w:r>
      <w:r w:rsidRPr="00526C04">
        <w:t>TWC §</w:t>
      </w:r>
      <w:r>
        <w:t>§</w:t>
      </w:r>
      <w:r w:rsidRPr="00526C04">
        <w:t> 13.246(c)(6)</w:t>
      </w:r>
      <w:r>
        <w:t>, 13.241(a), 16 TAC §§ 24.227(a),</w:t>
      </w:r>
      <w:r w:rsidRPr="00560068">
        <w:t xml:space="preserve"> </w:t>
      </w:r>
      <w:r>
        <w:t>24.227(d)(6)</w:t>
      </w:r>
    </w:p>
    <w:p w14:paraId="4964F874" w14:textId="5B8E7CA2" w:rsidR="00670AA4" w:rsidRDefault="00692E46" w:rsidP="00670AA4">
      <w:pPr>
        <w:pStyle w:val="FOFNumbered"/>
      </w:pPr>
      <w:r>
        <w:t>TWS has a debt to equity ratio of 0.65</w:t>
      </w:r>
      <w:r w:rsidR="00670AA4">
        <w:t>.</w:t>
      </w:r>
    </w:p>
    <w:p w14:paraId="419C65E3" w14:textId="5E164531" w:rsidR="00670AA4" w:rsidRPr="003303B9" w:rsidRDefault="00692E46" w:rsidP="00670AA4">
      <w:pPr>
        <w:pStyle w:val="FOFNumbered"/>
      </w:pPr>
      <w:r>
        <w:t>TWS</w:t>
      </w:r>
      <w:r w:rsidR="000A2E5E">
        <w:t xml:space="preserve"> </w:t>
      </w:r>
      <w:r w:rsidR="00670AA4">
        <w:t xml:space="preserve">has sufficient cash available to cover any projected operations and maintenance shortages in the first five years of operations. </w:t>
      </w:r>
    </w:p>
    <w:p w14:paraId="27FD96F3" w14:textId="59AB9C51" w:rsidR="00670AA4" w:rsidRDefault="00692E46" w:rsidP="00670AA4">
      <w:pPr>
        <w:pStyle w:val="FOFNumbered"/>
      </w:pPr>
      <w:r>
        <w:t>TWS</w:t>
      </w:r>
      <w:r w:rsidR="00670AA4">
        <w:t xml:space="preserve"> demonstrated adequate </w:t>
      </w:r>
      <w:r w:rsidR="00670AA4" w:rsidRPr="003C3915">
        <w:t xml:space="preserve">financial </w:t>
      </w:r>
      <w:r w:rsidR="00670AA4">
        <w:t>and managerial capability to provide continuous and adequate service to the requested area.</w:t>
      </w:r>
      <w:r w:rsidR="00670AA4" w:rsidRPr="007A2682">
        <w:t xml:space="preserve"> </w:t>
      </w:r>
    </w:p>
    <w:p w14:paraId="4694A7D1" w14:textId="77777777" w:rsidR="00670AA4" w:rsidRPr="00AD6FBE" w:rsidRDefault="00670AA4" w:rsidP="00670AA4">
      <w:pPr>
        <w:pStyle w:val="Heading7"/>
        <w:jc w:val="both"/>
      </w:pPr>
      <w:r w:rsidRPr="00526C04">
        <w:t>Environmental Integrity</w:t>
      </w:r>
      <w:r>
        <w:t>–</w:t>
      </w:r>
      <w:r w:rsidRPr="00526C04">
        <w:t>TWC § </w:t>
      </w:r>
      <w:r>
        <w:t>13.301(d), 16 TAC § 24.239(j</w:t>
      </w:r>
      <w:proofErr w:type="gramStart"/>
      <w:r>
        <w:t>)(</w:t>
      </w:r>
      <w:proofErr w:type="gramEnd"/>
      <w:r>
        <w:t xml:space="preserve">5)(H); </w:t>
      </w:r>
      <w:r w:rsidRPr="00526C04">
        <w:t>TWC § 13.246(c)(7)</w:t>
      </w:r>
      <w:r>
        <w:t>, 16 TAC § 24.227(d)(7)</w:t>
      </w:r>
    </w:p>
    <w:p w14:paraId="4FF6D7F7" w14:textId="4E47D2B0" w:rsidR="00670AA4" w:rsidRDefault="00670AA4" w:rsidP="00670AA4">
      <w:pPr>
        <w:pStyle w:val="FOFNumbered"/>
      </w:pPr>
      <w:r>
        <w:rPr>
          <w:szCs w:val="24"/>
        </w:rPr>
        <w:t xml:space="preserve">Granting the transaction will not adversely impact the </w:t>
      </w:r>
      <w:r w:rsidRPr="003C3915">
        <w:rPr>
          <w:szCs w:val="24"/>
        </w:rPr>
        <w:t xml:space="preserve">environmental integrity of </w:t>
      </w:r>
      <w:r>
        <w:rPr>
          <w:szCs w:val="24"/>
        </w:rPr>
        <w:t xml:space="preserve">the requested area because </w:t>
      </w:r>
      <w:r w:rsidR="000A2E5E">
        <w:rPr>
          <w:szCs w:val="24"/>
        </w:rPr>
        <w:t>n</w:t>
      </w:r>
      <w:r w:rsidR="009B7C85">
        <w:rPr>
          <w:szCs w:val="24"/>
        </w:rPr>
        <w:t>o additional construction</w:t>
      </w:r>
      <w:r w:rsidR="000A2E5E">
        <w:rPr>
          <w:szCs w:val="24"/>
        </w:rPr>
        <w:t xml:space="preserve"> is needed to service the requested area</w:t>
      </w:r>
      <w:r>
        <w:rPr>
          <w:szCs w:val="24"/>
        </w:rPr>
        <w:t xml:space="preserve">. </w:t>
      </w:r>
    </w:p>
    <w:p w14:paraId="4BC7ECCE" w14:textId="77777777" w:rsidR="00670AA4" w:rsidRPr="00AD6FBE" w:rsidRDefault="00670AA4" w:rsidP="00670AA4">
      <w:pPr>
        <w:pStyle w:val="Heading7"/>
        <w:jc w:val="both"/>
      </w:pPr>
      <w:r w:rsidRPr="00526C04">
        <w:t>Effect on Land</w:t>
      </w:r>
      <w:r>
        <w:t>–</w:t>
      </w:r>
      <w:r w:rsidRPr="00526C04">
        <w:t>TWC § 13.246(c</w:t>
      </w:r>
      <w:proofErr w:type="gramStart"/>
      <w:r w:rsidRPr="00526C04">
        <w:t>)(</w:t>
      </w:r>
      <w:proofErr w:type="gramEnd"/>
      <w:r w:rsidRPr="00526C04">
        <w:t>9)</w:t>
      </w:r>
      <w:r>
        <w:t>, 16 TAC § 24.227(d)(9)</w:t>
      </w:r>
    </w:p>
    <w:p w14:paraId="4FD47F04" w14:textId="77777777" w:rsidR="00670AA4" w:rsidRDefault="00670AA4" w:rsidP="00670AA4">
      <w:pPr>
        <w:pStyle w:val="FOFNumbered"/>
      </w:pPr>
      <w:r>
        <w:rPr>
          <w:szCs w:val="24"/>
        </w:rPr>
        <w:t>Granting the transaction will not adversely impact the integrity of the land because the requested area is already being served.</w:t>
      </w:r>
    </w:p>
    <w:p w14:paraId="261990AD" w14:textId="77777777" w:rsidR="00670AA4" w:rsidRPr="00AD6FBE" w:rsidRDefault="00670AA4" w:rsidP="00670AA4">
      <w:pPr>
        <w:pStyle w:val="Heading7"/>
        <w:jc w:val="both"/>
      </w:pPr>
      <w:r>
        <w:t>Improvement of Service or Lowering Cost to Consumers–</w:t>
      </w:r>
      <w:r w:rsidRPr="00526C04">
        <w:t>TWC § </w:t>
      </w:r>
      <w:r>
        <w:t>13.301(d), 16 TAC § 24.239(j</w:t>
      </w:r>
      <w:proofErr w:type="gramStart"/>
      <w:r>
        <w:t>)(</w:t>
      </w:r>
      <w:proofErr w:type="gramEnd"/>
      <w:r>
        <w:t xml:space="preserve">5)(I); </w:t>
      </w:r>
      <w:r w:rsidRPr="00526C04">
        <w:t>TWC § 13.246(c)(8)</w:t>
      </w:r>
      <w:r>
        <w:t>, 16 TAC § 24.227(d)(8)</w:t>
      </w:r>
    </w:p>
    <w:p w14:paraId="3DCFF69E" w14:textId="6C1C0D96" w:rsidR="00670AA4" w:rsidRDefault="00692E46" w:rsidP="00670AA4">
      <w:pPr>
        <w:pStyle w:val="FOFNumbered"/>
      </w:pPr>
      <w:r>
        <w:t>TWS</w:t>
      </w:r>
      <w:r w:rsidR="000A2E5E">
        <w:t>, using the</w:t>
      </w:r>
      <w:r w:rsidR="00670AA4" w:rsidRPr="008301B2">
        <w:t xml:space="preserve"> </w:t>
      </w:r>
      <w:r w:rsidR="000A2E5E">
        <w:t>PWS already in place,</w:t>
      </w:r>
      <w:r w:rsidR="00670AA4" w:rsidRPr="008301B2">
        <w:t xml:space="preserve"> will continue to provide water service to the existing customers in the area. </w:t>
      </w:r>
    </w:p>
    <w:p w14:paraId="0C711655" w14:textId="77777777" w:rsidR="00670AA4" w:rsidRDefault="00670AA4" w:rsidP="00670AA4">
      <w:pPr>
        <w:pStyle w:val="Heading7"/>
        <w:jc w:val="both"/>
        <w:rPr>
          <w:rFonts w:eastAsiaTheme="minorHAnsi"/>
        </w:rPr>
      </w:pPr>
      <w:r>
        <w:rPr>
          <w:rFonts w:eastAsiaTheme="minorHAnsi"/>
        </w:rPr>
        <w:t>Tariff and Map</w:t>
      </w:r>
    </w:p>
    <w:p w14:paraId="242DDA6E" w14:textId="2297363F" w:rsidR="00A82FE0" w:rsidRPr="00A82FE0" w:rsidRDefault="00670AA4" w:rsidP="00670AA4">
      <w:pPr>
        <w:pStyle w:val="FOFNumbered"/>
        <w:rPr>
          <w:rFonts w:eastAsiaTheme="minorHAnsi"/>
        </w:rPr>
      </w:pPr>
      <w:r>
        <w:rPr>
          <w:rFonts w:eastAsiaTheme="minorHAnsi"/>
        </w:rPr>
        <w:t xml:space="preserve">On </w:t>
      </w:r>
      <w:r w:rsidR="00A82FE0">
        <w:rPr>
          <w:rFonts w:eastAsiaTheme="minorHAnsi"/>
        </w:rPr>
        <w:t>June 2</w:t>
      </w:r>
      <w:r w:rsidR="00FF237D">
        <w:rPr>
          <w:rFonts w:eastAsiaTheme="minorHAnsi"/>
        </w:rPr>
        <w:t>7</w:t>
      </w:r>
      <w:r>
        <w:rPr>
          <w:rFonts w:eastAsiaTheme="minorHAnsi"/>
        </w:rPr>
        <w:t xml:space="preserve">, 2019, Commission Staff emailed to </w:t>
      </w:r>
      <w:r w:rsidR="00FF237D">
        <w:t>Camp Joy</w:t>
      </w:r>
      <w:r>
        <w:t xml:space="preserve"> </w:t>
      </w:r>
      <w:r w:rsidR="00A82FE0">
        <w:t>a proposed final map related to the project.</w:t>
      </w:r>
    </w:p>
    <w:p w14:paraId="69727266" w14:textId="6137B39F" w:rsidR="00670AA4" w:rsidRDefault="00FF237D" w:rsidP="00670AA4">
      <w:pPr>
        <w:pStyle w:val="FOFNumbered"/>
        <w:rPr>
          <w:rFonts w:eastAsiaTheme="minorHAnsi"/>
        </w:rPr>
      </w:pPr>
      <w:r>
        <w:t>On June 27</w:t>
      </w:r>
      <w:r w:rsidR="00A82FE0">
        <w:t>, 2019, Commission Staff emailed</w:t>
      </w:r>
      <w:r w:rsidR="008A4350">
        <w:t xml:space="preserve"> to</w:t>
      </w:r>
      <w:r w:rsidR="00A82FE0">
        <w:t xml:space="preserve"> </w:t>
      </w:r>
      <w:r>
        <w:t>TWS</w:t>
      </w:r>
      <w:r w:rsidR="00670AA4">
        <w:rPr>
          <w:rFonts w:eastAsiaTheme="minorHAnsi"/>
        </w:rPr>
        <w:t xml:space="preserve"> </w:t>
      </w:r>
      <w:r w:rsidR="00A82FE0">
        <w:rPr>
          <w:rFonts w:eastAsiaTheme="minorHAnsi"/>
        </w:rPr>
        <w:t xml:space="preserve">a </w:t>
      </w:r>
      <w:r w:rsidR="00670AA4">
        <w:rPr>
          <w:rFonts w:eastAsiaTheme="minorHAnsi"/>
        </w:rPr>
        <w:t xml:space="preserve">proposed </w:t>
      </w:r>
      <w:r w:rsidR="00A82FE0">
        <w:rPr>
          <w:rFonts w:eastAsiaTheme="minorHAnsi"/>
        </w:rPr>
        <w:t>final map</w:t>
      </w:r>
      <w:r w:rsidR="00670AA4">
        <w:rPr>
          <w:rFonts w:eastAsiaTheme="minorHAnsi"/>
        </w:rPr>
        <w:t xml:space="preserve">, </w:t>
      </w:r>
      <w:r w:rsidR="00A82FE0">
        <w:rPr>
          <w:rFonts w:eastAsiaTheme="minorHAnsi"/>
        </w:rPr>
        <w:t>a certificate</w:t>
      </w:r>
      <w:r w:rsidR="00670AA4">
        <w:rPr>
          <w:rFonts w:eastAsiaTheme="minorHAnsi"/>
        </w:rPr>
        <w:t xml:space="preserve">, and </w:t>
      </w:r>
      <w:r w:rsidR="00A418B5">
        <w:rPr>
          <w:rFonts w:eastAsiaTheme="minorHAnsi"/>
        </w:rPr>
        <w:t xml:space="preserve">a </w:t>
      </w:r>
      <w:r w:rsidR="00A82FE0">
        <w:rPr>
          <w:rFonts w:eastAsiaTheme="minorHAnsi"/>
        </w:rPr>
        <w:t>tariff</w:t>
      </w:r>
      <w:r w:rsidR="00670AA4">
        <w:rPr>
          <w:rFonts w:eastAsiaTheme="minorHAnsi"/>
        </w:rPr>
        <w:t xml:space="preserve"> related to this docket.</w:t>
      </w:r>
    </w:p>
    <w:p w14:paraId="669BA3BF" w14:textId="790D5925" w:rsidR="00670AA4" w:rsidRDefault="00670AA4" w:rsidP="00670AA4">
      <w:pPr>
        <w:pStyle w:val="FOFNumbered"/>
        <w:rPr>
          <w:rFonts w:eastAsiaTheme="minorHAnsi"/>
        </w:rPr>
      </w:pPr>
      <w:r>
        <w:rPr>
          <w:rFonts w:eastAsiaTheme="minorHAnsi"/>
        </w:rPr>
        <w:t xml:space="preserve">On </w:t>
      </w:r>
      <w:r w:rsidR="00A82FE0">
        <w:rPr>
          <w:rFonts w:eastAsiaTheme="minorHAnsi"/>
        </w:rPr>
        <w:t xml:space="preserve">July </w:t>
      </w:r>
      <w:r w:rsidR="00FF237D">
        <w:rPr>
          <w:rFonts w:eastAsiaTheme="minorHAnsi"/>
        </w:rPr>
        <w:t>8</w:t>
      </w:r>
      <w:r>
        <w:rPr>
          <w:rFonts w:eastAsiaTheme="minorHAnsi"/>
        </w:rPr>
        <w:t xml:space="preserve">, 2019, </w:t>
      </w:r>
      <w:r w:rsidR="00FF237D">
        <w:t>Camp Joy</w:t>
      </w:r>
      <w:r>
        <w:t xml:space="preserve"> </w:t>
      </w:r>
      <w:r>
        <w:rPr>
          <w:rFonts w:eastAsiaTheme="minorHAnsi"/>
        </w:rPr>
        <w:t xml:space="preserve">filed </w:t>
      </w:r>
      <w:r w:rsidR="00A82FE0">
        <w:rPr>
          <w:rFonts w:eastAsiaTheme="minorHAnsi"/>
        </w:rPr>
        <w:t xml:space="preserve">a </w:t>
      </w:r>
      <w:r>
        <w:rPr>
          <w:rFonts w:eastAsiaTheme="minorHAnsi"/>
        </w:rPr>
        <w:t xml:space="preserve">consent form concurring with the proposed </w:t>
      </w:r>
      <w:r w:rsidR="00A82FE0">
        <w:rPr>
          <w:rFonts w:eastAsiaTheme="minorHAnsi"/>
        </w:rPr>
        <w:t>final map</w:t>
      </w:r>
      <w:r>
        <w:rPr>
          <w:rFonts w:eastAsiaTheme="minorHAnsi"/>
        </w:rPr>
        <w:t>.</w:t>
      </w:r>
    </w:p>
    <w:p w14:paraId="02861E15" w14:textId="421EAE49" w:rsidR="00A82FE0" w:rsidRDefault="00670AA4" w:rsidP="00670AA4">
      <w:pPr>
        <w:pStyle w:val="FOFNumbered"/>
        <w:rPr>
          <w:rFonts w:eastAsiaTheme="minorHAnsi"/>
        </w:rPr>
      </w:pPr>
      <w:r w:rsidRPr="00426C57">
        <w:rPr>
          <w:rFonts w:eastAsiaTheme="minorHAnsi"/>
        </w:rPr>
        <w:t xml:space="preserve">On </w:t>
      </w:r>
      <w:r w:rsidR="00A82FE0">
        <w:rPr>
          <w:rFonts w:eastAsiaTheme="minorHAnsi"/>
        </w:rPr>
        <w:t xml:space="preserve">July </w:t>
      </w:r>
      <w:r w:rsidR="00C37542">
        <w:rPr>
          <w:rFonts w:eastAsiaTheme="minorHAnsi"/>
        </w:rPr>
        <w:t>1</w:t>
      </w:r>
      <w:r w:rsidR="00FF237D">
        <w:rPr>
          <w:rFonts w:eastAsiaTheme="minorHAnsi"/>
        </w:rPr>
        <w:t>7</w:t>
      </w:r>
      <w:r>
        <w:rPr>
          <w:rFonts w:eastAsiaTheme="minorHAnsi"/>
        </w:rPr>
        <w:t>, 2019</w:t>
      </w:r>
      <w:r w:rsidRPr="00426C57">
        <w:rPr>
          <w:rFonts w:eastAsiaTheme="minorHAnsi"/>
        </w:rPr>
        <w:t>,</w:t>
      </w:r>
      <w:r>
        <w:rPr>
          <w:rFonts w:eastAsiaTheme="minorHAnsi"/>
        </w:rPr>
        <w:t xml:space="preserve"> </w:t>
      </w:r>
      <w:r w:rsidR="00FF237D">
        <w:rPr>
          <w:rFonts w:eastAsiaTheme="minorHAnsi"/>
        </w:rPr>
        <w:t>TWS</w:t>
      </w:r>
      <w:r w:rsidR="00A82FE0">
        <w:rPr>
          <w:rFonts w:eastAsiaTheme="minorHAnsi"/>
        </w:rPr>
        <w:t xml:space="preserve"> filed a consent form concurring with the </w:t>
      </w:r>
      <w:r w:rsidR="00A418B5">
        <w:rPr>
          <w:rFonts w:eastAsiaTheme="minorHAnsi"/>
        </w:rPr>
        <w:t xml:space="preserve">proposed final map, its certificate, and its </w:t>
      </w:r>
      <w:r w:rsidR="00A82FE0">
        <w:rPr>
          <w:rFonts w:eastAsiaTheme="minorHAnsi"/>
        </w:rPr>
        <w:t>tariff.</w:t>
      </w:r>
    </w:p>
    <w:p w14:paraId="7BE5B76A" w14:textId="25F1FDC4" w:rsidR="00670AA4" w:rsidRDefault="00A82FE0" w:rsidP="00670AA4">
      <w:pPr>
        <w:pStyle w:val="FOFNumbered"/>
        <w:rPr>
          <w:rFonts w:eastAsiaTheme="minorHAnsi"/>
        </w:rPr>
      </w:pPr>
      <w:r>
        <w:rPr>
          <w:rFonts w:eastAsiaTheme="minorHAnsi"/>
        </w:rPr>
        <w:t>T</w:t>
      </w:r>
      <w:r w:rsidR="00670AA4">
        <w:rPr>
          <w:rFonts w:eastAsiaTheme="minorHAnsi"/>
        </w:rPr>
        <w:t>he</w:t>
      </w:r>
      <w:r w:rsidR="00670AA4" w:rsidRPr="00426C57">
        <w:rPr>
          <w:rFonts w:eastAsiaTheme="minorHAnsi"/>
        </w:rPr>
        <w:t xml:space="preserve"> </w:t>
      </w:r>
      <w:r>
        <w:rPr>
          <w:rFonts w:eastAsiaTheme="minorHAnsi"/>
        </w:rPr>
        <w:t>final map, certificate,</w:t>
      </w:r>
      <w:r w:rsidR="00670AA4">
        <w:rPr>
          <w:rFonts w:eastAsiaTheme="minorHAnsi"/>
        </w:rPr>
        <w:t xml:space="preserve"> and </w:t>
      </w:r>
      <w:r>
        <w:rPr>
          <w:rFonts w:eastAsiaTheme="minorHAnsi"/>
        </w:rPr>
        <w:t>tariff</w:t>
      </w:r>
      <w:r w:rsidR="00670AA4" w:rsidRPr="00426C57">
        <w:rPr>
          <w:rFonts w:eastAsiaTheme="minorHAnsi"/>
        </w:rPr>
        <w:t xml:space="preserve"> w</w:t>
      </w:r>
      <w:r w:rsidR="00670AA4">
        <w:rPr>
          <w:rFonts w:eastAsiaTheme="minorHAnsi"/>
        </w:rPr>
        <w:t>ere</w:t>
      </w:r>
      <w:r w:rsidR="00670AA4" w:rsidRPr="00426C57">
        <w:rPr>
          <w:rFonts w:eastAsiaTheme="minorHAnsi"/>
        </w:rPr>
        <w:t xml:space="preserve"> filed as an attachment to the joint motion </w:t>
      </w:r>
      <w:r w:rsidR="00670AA4">
        <w:rPr>
          <w:rFonts w:eastAsiaTheme="minorHAnsi"/>
        </w:rPr>
        <w:t>to admit evidence and proposed N</w:t>
      </w:r>
      <w:r w:rsidR="00670AA4" w:rsidRPr="00426C57">
        <w:rPr>
          <w:rFonts w:eastAsiaTheme="minorHAnsi"/>
        </w:rPr>
        <w:t xml:space="preserve">otice of </w:t>
      </w:r>
      <w:r w:rsidR="00670AA4">
        <w:rPr>
          <w:rFonts w:eastAsiaTheme="minorHAnsi"/>
        </w:rPr>
        <w:t>A</w:t>
      </w:r>
      <w:r w:rsidR="00670AA4" w:rsidRPr="00426C57">
        <w:rPr>
          <w:rFonts w:eastAsiaTheme="minorHAnsi"/>
        </w:rPr>
        <w:t xml:space="preserve">pproval. </w:t>
      </w:r>
    </w:p>
    <w:p w14:paraId="36BA6654" w14:textId="77777777" w:rsidR="00670AA4" w:rsidRDefault="00670AA4" w:rsidP="00670AA4">
      <w:pPr>
        <w:pStyle w:val="Heading7"/>
        <w:jc w:val="both"/>
        <w:rPr>
          <w:rFonts w:eastAsiaTheme="minorHAnsi"/>
        </w:rPr>
      </w:pPr>
      <w:r>
        <w:rPr>
          <w:rFonts w:eastAsiaTheme="minorHAnsi"/>
        </w:rPr>
        <w:t>Certificate</w:t>
      </w:r>
    </w:p>
    <w:p w14:paraId="27F47211" w14:textId="6BE85ACC" w:rsidR="00670AA4" w:rsidRDefault="00FF237D" w:rsidP="00670AA4">
      <w:pPr>
        <w:pStyle w:val="FOFNumbered"/>
      </w:pPr>
      <w:r>
        <w:t>Camp Joy</w:t>
      </w:r>
      <w:r w:rsidR="00670AA4">
        <w:t xml:space="preserve"> has sold and transferred all of its water </w:t>
      </w:r>
      <w:r w:rsidR="00A06D2C">
        <w:t>service</w:t>
      </w:r>
      <w:r w:rsidR="00670AA4">
        <w:t xml:space="preserve"> area under CCN number </w:t>
      </w:r>
      <w:r w:rsidR="00A82FE0">
        <w:rPr>
          <w:bCs/>
        </w:rPr>
        <w:t>12</w:t>
      </w:r>
      <w:r>
        <w:rPr>
          <w:bCs/>
        </w:rPr>
        <w:t>960</w:t>
      </w:r>
      <w:r w:rsidR="00670AA4">
        <w:t xml:space="preserve"> to </w:t>
      </w:r>
      <w:r>
        <w:t>TWS</w:t>
      </w:r>
      <w:r w:rsidR="007E2513">
        <w:t>’s CCN number 12</w:t>
      </w:r>
      <w:r>
        <w:t>473</w:t>
      </w:r>
      <w:r w:rsidR="00670AA4">
        <w:t xml:space="preserve">. </w:t>
      </w:r>
    </w:p>
    <w:p w14:paraId="67C8CFF0" w14:textId="77777777" w:rsidR="00670AA4" w:rsidRPr="00AD6FBE" w:rsidRDefault="00670AA4" w:rsidP="00670AA4">
      <w:pPr>
        <w:pStyle w:val="Heading7"/>
        <w:jc w:val="both"/>
      </w:pPr>
      <w:r w:rsidRPr="00AD6FBE">
        <w:t>Informal Disposition</w:t>
      </w:r>
    </w:p>
    <w:p w14:paraId="1DDE1B42" w14:textId="77777777" w:rsidR="00670AA4" w:rsidRPr="00AD6FBE" w:rsidRDefault="00670AA4" w:rsidP="00670AA4">
      <w:pPr>
        <w:pStyle w:val="FOFNumbered"/>
      </w:pPr>
      <w:r w:rsidRPr="00AD6FBE">
        <w:t>More than 15 days have passed since the completion of notice provided in this docket.</w:t>
      </w:r>
    </w:p>
    <w:p w14:paraId="6CC86A1F" w14:textId="77777777" w:rsidR="00670AA4" w:rsidRDefault="00670AA4" w:rsidP="00670AA4">
      <w:pPr>
        <w:pStyle w:val="FOFNumbered"/>
      </w:pPr>
      <w:r>
        <w:t>No person filed a protest or motion to intervene.</w:t>
      </w:r>
    </w:p>
    <w:p w14:paraId="5F9C1B79" w14:textId="7CC4179E" w:rsidR="00670AA4" w:rsidRDefault="00FF237D" w:rsidP="00670AA4">
      <w:pPr>
        <w:pStyle w:val="FOFNumbered"/>
      </w:pPr>
      <w:r>
        <w:t>Camp Joy</w:t>
      </w:r>
      <w:r w:rsidR="00670AA4">
        <w:t xml:space="preserve">, </w:t>
      </w:r>
      <w:r>
        <w:t>TWS</w:t>
      </w:r>
      <w:r w:rsidR="00A82FE0">
        <w:t>,</w:t>
      </w:r>
      <w:r w:rsidR="00670AA4">
        <w:t xml:space="preserve"> and Commission Staff are the only parties to this proceeding. </w:t>
      </w:r>
    </w:p>
    <w:p w14:paraId="02D6E6AC" w14:textId="77777777" w:rsidR="00670AA4" w:rsidRPr="00AD6FBE" w:rsidRDefault="00670AA4" w:rsidP="00670AA4">
      <w:pPr>
        <w:pStyle w:val="FOFNumbered"/>
      </w:pPr>
      <w:r>
        <w:t xml:space="preserve">No party requested a hearing and no hearing is needed. </w:t>
      </w:r>
    </w:p>
    <w:p w14:paraId="095C15AD" w14:textId="77777777" w:rsidR="00670AA4" w:rsidRPr="00AD6FBE" w:rsidRDefault="00670AA4" w:rsidP="00670AA4">
      <w:pPr>
        <w:pStyle w:val="FOFNumbered"/>
      </w:pPr>
      <w:r w:rsidRPr="00AD6FBE">
        <w:t xml:space="preserve">Commission Staff recommended </w:t>
      </w:r>
      <w:r>
        <w:t>approval of the application</w:t>
      </w:r>
      <w:r w:rsidRPr="00AD6FBE">
        <w:t xml:space="preserve">. </w:t>
      </w:r>
    </w:p>
    <w:p w14:paraId="2CB84260" w14:textId="77777777" w:rsidR="00670AA4" w:rsidRPr="00AD6FBE" w:rsidRDefault="00670AA4" w:rsidP="00670AA4">
      <w:pPr>
        <w:pStyle w:val="FOFNumbered"/>
      </w:pPr>
      <w:r w:rsidRPr="00AD6FBE">
        <w:t>The decision is not adverse to any party.</w:t>
      </w:r>
    </w:p>
    <w:p w14:paraId="33D73402" w14:textId="77777777" w:rsidR="00670AA4" w:rsidRPr="00AD6FBE" w:rsidRDefault="00670AA4" w:rsidP="00670AA4">
      <w:pPr>
        <w:pStyle w:val="Heading1"/>
      </w:pPr>
      <w:r w:rsidRPr="00AD6FBE">
        <w:t>Conclusions of Law</w:t>
      </w:r>
    </w:p>
    <w:p w14:paraId="61F304D5" w14:textId="77777777" w:rsidR="00670AA4" w:rsidRDefault="00670AA4" w:rsidP="00670AA4">
      <w:pPr>
        <w:pStyle w:val="BodyText"/>
        <w:ind w:firstLine="720"/>
        <w:jc w:val="both"/>
      </w:pPr>
      <w:r>
        <w:t>The Commission makes the following conclusions of law.</w:t>
      </w:r>
    </w:p>
    <w:p w14:paraId="430D483E" w14:textId="77777777" w:rsidR="00670AA4" w:rsidRPr="00AD6FBE" w:rsidRDefault="00670AA4" w:rsidP="00670AA4">
      <w:pPr>
        <w:pStyle w:val="COLNumbered"/>
        <w:ind w:left="720"/>
      </w:pPr>
      <w:r w:rsidRPr="00AD6FBE">
        <w:t>The Commission has jurisdiction over this proceeding under Texas Water Code (TWC) §§ 13.041, 13.241, 13.244, 13.246, 13.251, 13.254, and 13.301.</w:t>
      </w:r>
    </w:p>
    <w:p w14:paraId="6F99410C" w14:textId="490B84EF" w:rsidR="00670AA4" w:rsidRPr="00AD6FBE" w:rsidRDefault="00FF237D" w:rsidP="00670AA4">
      <w:pPr>
        <w:pStyle w:val="COLNumbered"/>
        <w:ind w:left="720"/>
      </w:pPr>
      <w:r>
        <w:t>Camp Joy and TWS</w:t>
      </w:r>
      <w:r w:rsidR="00670AA4">
        <w:t xml:space="preserve"> are retail public utilities</w:t>
      </w:r>
      <w:r w:rsidR="00670AA4" w:rsidRPr="00AD6FBE">
        <w:t xml:space="preserve"> as defined by TWC §</w:t>
      </w:r>
      <w:r w:rsidR="00670AA4">
        <w:t> </w:t>
      </w:r>
      <w:r w:rsidR="00670AA4" w:rsidRPr="00AD6FBE">
        <w:t>13.002(19) and 16 Texas Administrative Code (TAC) § 24.3(59).</w:t>
      </w:r>
    </w:p>
    <w:p w14:paraId="656150FC" w14:textId="77777777" w:rsidR="00670AA4" w:rsidRDefault="00670AA4" w:rsidP="00670AA4">
      <w:pPr>
        <w:pStyle w:val="COLNumbered"/>
        <w:ind w:left="720"/>
      </w:pPr>
      <w:r w:rsidRPr="00AD6FBE">
        <w:t>Public notice of the application was provided as required by TWC §</w:t>
      </w:r>
      <w:r>
        <w:t> </w:t>
      </w:r>
      <w:r w:rsidRPr="00AD6FBE">
        <w:t>13.</w:t>
      </w:r>
      <w:r>
        <w:t>301(a)</w:t>
      </w:r>
      <w:r w:rsidRPr="00AD6FBE">
        <w:t xml:space="preserve"> and 16</w:t>
      </w:r>
      <w:r>
        <w:t> </w:t>
      </w:r>
      <w:r w:rsidRPr="00AD6FBE">
        <w:t>TAC §</w:t>
      </w:r>
      <w:r>
        <w:t> </w:t>
      </w:r>
      <w:r w:rsidRPr="00AD6FBE">
        <w:t>24.</w:t>
      </w:r>
      <w:r>
        <w:t>239(a) through (c)</w:t>
      </w:r>
      <w:r w:rsidRPr="00AD6FBE">
        <w:t>.</w:t>
      </w:r>
    </w:p>
    <w:p w14:paraId="616CB57A" w14:textId="77777777" w:rsidR="00670AA4" w:rsidRPr="00AD6FBE" w:rsidRDefault="00670AA4" w:rsidP="00670AA4">
      <w:pPr>
        <w:pStyle w:val="COLNumbered"/>
        <w:ind w:left="720"/>
      </w:pPr>
      <w:r w:rsidRPr="00AD6FBE">
        <w:t>The Commission processed the application in accordance with the requirements of TWC § 13.301 and 16 TAC §</w:t>
      </w:r>
      <w:r>
        <w:t> </w:t>
      </w:r>
      <w:r w:rsidRPr="00AD6FBE">
        <w:t>24.239.</w:t>
      </w:r>
    </w:p>
    <w:p w14:paraId="227AF2AC" w14:textId="465F33B6" w:rsidR="00670AA4" w:rsidRPr="00AD6FBE" w:rsidRDefault="000813DA" w:rsidP="00670AA4">
      <w:pPr>
        <w:pStyle w:val="COLNumbered"/>
        <w:ind w:left="720"/>
      </w:pPr>
      <w:r>
        <w:t>Camp Joy</w:t>
      </w:r>
      <w:r w:rsidR="00670AA4">
        <w:t xml:space="preserve"> and </w:t>
      </w:r>
      <w:r>
        <w:t>TWS</w:t>
      </w:r>
      <w:r w:rsidR="00670AA4" w:rsidRPr="00AD6FBE">
        <w:t xml:space="preserve"> completed the sale within the time </w:t>
      </w:r>
      <w:r w:rsidR="00670AA4">
        <w:t>required by</w:t>
      </w:r>
      <w:r w:rsidR="00670AA4" w:rsidRPr="00AD6FBE">
        <w:t xml:space="preserve"> 16 TAC §</w:t>
      </w:r>
      <w:r w:rsidR="00670AA4">
        <w:t> </w:t>
      </w:r>
      <w:r w:rsidR="00670AA4" w:rsidRPr="00AD6FBE">
        <w:t>24.239(o).</w:t>
      </w:r>
    </w:p>
    <w:p w14:paraId="61BC72CB" w14:textId="018BB049" w:rsidR="00670AA4" w:rsidRPr="00AD6FBE" w:rsidRDefault="000813DA" w:rsidP="00670AA4">
      <w:pPr>
        <w:pStyle w:val="COLNumbered"/>
        <w:ind w:left="720"/>
      </w:pPr>
      <w:r>
        <w:t>TWS</w:t>
      </w:r>
      <w:r w:rsidR="00670AA4">
        <w:t xml:space="preserve"> </w:t>
      </w:r>
      <w:r w:rsidR="00670AA4" w:rsidRPr="00AD6FBE">
        <w:t>has demonstrated adequate financial, managerial, and technical capability for providing adequate and continuous service to the requested area.</w:t>
      </w:r>
      <w:r w:rsidR="00670AA4">
        <w:t xml:space="preserve">  TWC §§ 13.246, 13.251.</w:t>
      </w:r>
    </w:p>
    <w:p w14:paraId="158CCC6F" w14:textId="36922C1C" w:rsidR="00670AA4" w:rsidRDefault="000813DA" w:rsidP="00670AA4">
      <w:pPr>
        <w:pStyle w:val="COLNumbered"/>
        <w:ind w:left="720"/>
      </w:pPr>
      <w:r>
        <w:t>Camp Joy</w:t>
      </w:r>
      <w:r w:rsidR="00670AA4">
        <w:t xml:space="preserve"> and </w:t>
      </w:r>
      <w:r>
        <w:t>TWS</w:t>
      </w:r>
      <w:r w:rsidR="00670AA4" w:rsidRPr="000736C1">
        <w:t xml:space="preserve"> have demonstrated that the sale </w:t>
      </w:r>
      <w:r w:rsidR="00670AA4">
        <w:t xml:space="preserve">of </w:t>
      </w:r>
      <w:r>
        <w:t>Camp Joy</w:t>
      </w:r>
      <w:r w:rsidR="005D7DAD">
        <w:t>’s</w:t>
      </w:r>
      <w:r w:rsidR="00670AA4">
        <w:t xml:space="preserve"> </w:t>
      </w:r>
      <w:r w:rsidR="005D7DAD">
        <w:t>water system</w:t>
      </w:r>
      <w:r w:rsidR="00670AA4" w:rsidRPr="000736C1">
        <w:t xml:space="preserve"> </w:t>
      </w:r>
      <w:r w:rsidR="00670AA4">
        <w:t>will s</w:t>
      </w:r>
      <w:r w:rsidR="005D7DAD">
        <w:t>erve the public interest and is</w:t>
      </w:r>
      <w:r w:rsidR="00670AA4" w:rsidRPr="000736C1">
        <w:t xml:space="preserve"> necessary for the service, accommodation, convenience, or safety of the public.</w:t>
      </w:r>
      <w:r w:rsidR="00670AA4">
        <w:t xml:space="preserve">  TWC §§ 13.301(d), 13.246(b).</w:t>
      </w:r>
    </w:p>
    <w:p w14:paraId="558B8D5F" w14:textId="77777777" w:rsidR="00670AA4" w:rsidRPr="000736C1" w:rsidRDefault="00670AA4" w:rsidP="00670AA4">
      <w:pPr>
        <w:pStyle w:val="COLNumbered"/>
        <w:ind w:left="720"/>
      </w:pPr>
      <w:r>
        <w:t>A sale not completed in accordance with TWC § 13.301 is void.  TWC 13.301(h).</w:t>
      </w:r>
    </w:p>
    <w:p w14:paraId="65BB678D" w14:textId="34598C47" w:rsidR="00670AA4" w:rsidRDefault="000813DA" w:rsidP="00670AA4">
      <w:pPr>
        <w:pStyle w:val="COLNumbered"/>
        <w:ind w:left="720"/>
      </w:pPr>
      <w:r>
        <w:t>TWS</w:t>
      </w:r>
      <w:r w:rsidR="00670AA4">
        <w:t xml:space="preserve"> must</w:t>
      </w:r>
      <w:r w:rsidR="00670AA4" w:rsidRPr="00AD6FBE">
        <w:t xml:space="preserve"> record a certified copy of the </w:t>
      </w:r>
      <w:r w:rsidR="00670AA4">
        <w:t>certificate granted</w:t>
      </w:r>
      <w:r w:rsidR="00DA4341">
        <w:t xml:space="preserve"> and map</w:t>
      </w:r>
      <w:r w:rsidR="00670AA4">
        <w:t xml:space="preserve"> approved by this Notice of Approval</w:t>
      </w:r>
      <w:r w:rsidR="00670AA4" w:rsidRPr="00AD6FBE">
        <w:t xml:space="preserve">, along with a boundary description of the service area, in the real property records of </w:t>
      </w:r>
      <w:r>
        <w:t>Upshur</w:t>
      </w:r>
      <w:r w:rsidR="00670AA4">
        <w:t xml:space="preserve"> County within 31 days of receiving this Notice of Approval and </w:t>
      </w:r>
      <w:r w:rsidR="00670AA4" w:rsidRPr="00AD6FBE">
        <w:t>submit to the Commission evidence of the recording.</w:t>
      </w:r>
      <w:r w:rsidR="00670AA4">
        <w:t xml:space="preserve">  </w:t>
      </w:r>
      <w:r w:rsidR="00670AA4" w:rsidRPr="00AD6FBE">
        <w:t>TWC §</w:t>
      </w:r>
      <w:r w:rsidR="00670AA4">
        <w:t> </w:t>
      </w:r>
      <w:r w:rsidR="00670AA4" w:rsidRPr="00AD6FBE">
        <w:t>13.257(r)</w:t>
      </w:r>
      <w:r w:rsidR="00670AA4">
        <w:t>, (s).</w:t>
      </w:r>
    </w:p>
    <w:p w14:paraId="61807798" w14:textId="77777777" w:rsidR="00670AA4" w:rsidRPr="00AD6FBE" w:rsidRDefault="00670AA4" w:rsidP="00670AA4">
      <w:pPr>
        <w:pStyle w:val="COLNumbered"/>
        <w:ind w:left="720"/>
      </w:pPr>
      <w:r w:rsidRPr="00AD6FBE">
        <w:t>The requirements for informal disposition under 16 TAC §</w:t>
      </w:r>
      <w:r>
        <w:t> </w:t>
      </w:r>
      <w:r w:rsidRPr="00AD6FBE">
        <w:t>22.35 have been met in this proceeding.</w:t>
      </w:r>
    </w:p>
    <w:p w14:paraId="1878E73A" w14:textId="77777777" w:rsidR="00670AA4" w:rsidRPr="00AD6FBE" w:rsidRDefault="00670AA4" w:rsidP="00670AA4">
      <w:pPr>
        <w:pStyle w:val="Heading1"/>
      </w:pPr>
      <w:r w:rsidRPr="00AD6FBE">
        <w:t>Ordering Paragraphs</w:t>
      </w:r>
    </w:p>
    <w:p w14:paraId="714B49D9" w14:textId="77777777" w:rsidR="00670AA4" w:rsidRPr="00AD6FBE" w:rsidRDefault="00670AA4" w:rsidP="00DA4341">
      <w:pPr>
        <w:pStyle w:val="BodyText"/>
        <w:spacing w:line="360" w:lineRule="auto"/>
        <w:ind w:firstLine="720"/>
        <w:jc w:val="both"/>
      </w:pPr>
      <w:r w:rsidRPr="00AD6FBE">
        <w:t>In accordance with these findings of fact and conclusions of law, the Commission issues the following orders:</w:t>
      </w:r>
    </w:p>
    <w:p w14:paraId="705D095B" w14:textId="23DAD6C3" w:rsidR="00670AA4" w:rsidRPr="00AD6FBE" w:rsidRDefault="00670AA4" w:rsidP="00670AA4">
      <w:pPr>
        <w:pStyle w:val="OrderingParagraph"/>
      </w:pPr>
      <w:r w:rsidRPr="00AD6FBE">
        <w:t xml:space="preserve">The Commission approves </w:t>
      </w:r>
      <w:r w:rsidR="000813DA">
        <w:t>TWS</w:t>
      </w:r>
      <w:r w:rsidR="00DA4341">
        <w:t>’s</w:t>
      </w:r>
      <w:r>
        <w:t xml:space="preserve"> purchase</w:t>
      </w:r>
      <w:r w:rsidRPr="00AD6FBE">
        <w:t xml:space="preserve"> </w:t>
      </w:r>
      <w:r>
        <w:t xml:space="preserve">of </w:t>
      </w:r>
      <w:r w:rsidR="000813DA">
        <w:t>Camp Joy</w:t>
      </w:r>
      <w:r w:rsidR="00DA4341">
        <w:t>’s water system</w:t>
      </w:r>
      <w:r w:rsidR="006E64D6">
        <w:t xml:space="preserve">, </w:t>
      </w:r>
      <w:r>
        <w:t xml:space="preserve">the transfer of </w:t>
      </w:r>
      <w:r w:rsidR="000813DA">
        <w:t>Camp Joy</w:t>
      </w:r>
      <w:r w:rsidR="00DA4341">
        <w:t>’s</w:t>
      </w:r>
      <w:r>
        <w:t xml:space="preserve"> water </w:t>
      </w:r>
      <w:r w:rsidR="006E64D6">
        <w:t xml:space="preserve">service area under </w:t>
      </w:r>
      <w:r>
        <w:t xml:space="preserve">CCN number </w:t>
      </w:r>
      <w:r w:rsidR="00DA4341">
        <w:t>12</w:t>
      </w:r>
      <w:r w:rsidR="000813DA">
        <w:t>960</w:t>
      </w:r>
      <w:r>
        <w:t xml:space="preserve"> to </w:t>
      </w:r>
      <w:r w:rsidR="000813DA">
        <w:t>TWS</w:t>
      </w:r>
      <w:r w:rsidR="007E2513">
        <w:t>’s CCN number 12</w:t>
      </w:r>
      <w:r w:rsidR="000813DA">
        <w:t>473</w:t>
      </w:r>
      <w:r>
        <w:t xml:space="preserve">, </w:t>
      </w:r>
      <w:r w:rsidR="006E64D6">
        <w:t xml:space="preserve">and the cancellation of </w:t>
      </w:r>
      <w:r w:rsidR="000813DA">
        <w:t>Camp Joy</w:t>
      </w:r>
      <w:r w:rsidR="006E64D6">
        <w:t>’s CCN number 12</w:t>
      </w:r>
      <w:r w:rsidR="00771A4F">
        <w:t>960</w:t>
      </w:r>
      <w:bookmarkStart w:id="0" w:name="_GoBack"/>
      <w:bookmarkEnd w:id="0"/>
      <w:r w:rsidR="006E64D6">
        <w:t xml:space="preserve">, </w:t>
      </w:r>
      <w:r>
        <w:t>to the extent provided in this Notice of Approval</w:t>
      </w:r>
      <w:r w:rsidRPr="00AD6FBE">
        <w:t>.</w:t>
      </w:r>
    </w:p>
    <w:p w14:paraId="3C3CEE41" w14:textId="344FE886" w:rsidR="00670AA4" w:rsidRDefault="00670AA4" w:rsidP="00670AA4">
      <w:pPr>
        <w:pStyle w:val="OrderingParagraph"/>
      </w:pPr>
      <w:r w:rsidRPr="00AD6FBE">
        <w:t xml:space="preserve">The Commission </w:t>
      </w:r>
      <w:r w:rsidR="00A418B5">
        <w:t>approves</w:t>
      </w:r>
      <w:r>
        <w:t xml:space="preserve"> the </w:t>
      </w:r>
      <w:r w:rsidR="00303F15">
        <w:t xml:space="preserve">map, </w:t>
      </w:r>
      <w:r>
        <w:t>certificate</w:t>
      </w:r>
      <w:r w:rsidR="00303F15">
        <w:t>, and tariff</w:t>
      </w:r>
      <w:r>
        <w:t xml:space="preserve"> attached to </w:t>
      </w:r>
      <w:r w:rsidR="00303F15">
        <w:t xml:space="preserve">the </w:t>
      </w:r>
      <w:r w:rsidR="00303F15">
        <w:rPr>
          <w:szCs w:val="23"/>
        </w:rPr>
        <w:t>Joint Motion to Admit Evidence and P</w:t>
      </w:r>
      <w:r w:rsidR="00303F15" w:rsidRPr="006C6126">
        <w:rPr>
          <w:szCs w:val="23"/>
        </w:rPr>
        <w:t>roposed Notice of Approval</w:t>
      </w:r>
      <w:r w:rsidR="00303F15">
        <w:rPr>
          <w:szCs w:val="23"/>
        </w:rPr>
        <w:t xml:space="preserve"> filed on July </w:t>
      </w:r>
      <w:r w:rsidR="00BA709B">
        <w:rPr>
          <w:szCs w:val="23"/>
        </w:rPr>
        <w:t>22</w:t>
      </w:r>
      <w:r w:rsidR="00303F15">
        <w:rPr>
          <w:szCs w:val="23"/>
        </w:rPr>
        <w:t>, 2019</w:t>
      </w:r>
      <w:r>
        <w:t>.</w:t>
      </w:r>
    </w:p>
    <w:p w14:paraId="2821579B" w14:textId="768C5391" w:rsidR="00670AA4" w:rsidRPr="00E42D3A" w:rsidRDefault="000813DA" w:rsidP="00670AA4">
      <w:pPr>
        <w:pStyle w:val="OrderingParagraph"/>
      </w:pPr>
      <w:bookmarkStart w:id="1" w:name="OLE_LINK1"/>
      <w:r>
        <w:t>TWS</w:t>
      </w:r>
      <w:r w:rsidR="00670AA4">
        <w:t xml:space="preserve"> must </w:t>
      </w:r>
      <w:r w:rsidR="00670AA4" w:rsidRPr="00FC44C4">
        <w:t xml:space="preserve">serve every customer and applicant for service within the approved area </w:t>
      </w:r>
      <w:r w:rsidR="00670AA4">
        <w:t xml:space="preserve">under water CCN number </w:t>
      </w:r>
      <w:r w:rsidR="007E2513">
        <w:t>12</w:t>
      </w:r>
      <w:r>
        <w:t>473</w:t>
      </w:r>
      <w:r w:rsidR="00670AA4">
        <w:t xml:space="preserve"> that requests water service and meet</w:t>
      </w:r>
      <w:r>
        <w:t>s</w:t>
      </w:r>
      <w:r w:rsidR="00670AA4">
        <w:t xml:space="preserve"> the terms of </w:t>
      </w:r>
      <w:r>
        <w:t>TWS</w:t>
      </w:r>
      <w:r w:rsidR="00670AA4">
        <w:t>’s water service, and such service must be continuous and adequate</w:t>
      </w:r>
      <w:bookmarkEnd w:id="1"/>
      <w:r w:rsidR="00670AA4">
        <w:t>.</w:t>
      </w:r>
    </w:p>
    <w:p w14:paraId="222A9706" w14:textId="77163597" w:rsidR="00670AA4" w:rsidRPr="00E42D3A" w:rsidRDefault="000813DA" w:rsidP="00670AA4">
      <w:pPr>
        <w:pStyle w:val="OrderingParagraph"/>
      </w:pPr>
      <w:r>
        <w:t>TWS</w:t>
      </w:r>
      <w:r w:rsidR="00670AA4" w:rsidRPr="00AD6FBE">
        <w:t xml:space="preserve"> must comply with the recording requirements in TWC § 13.257(r) and (s) for the areas in </w:t>
      </w:r>
      <w:r>
        <w:t>Upshur</w:t>
      </w:r>
      <w:r w:rsidR="00670AA4">
        <w:t xml:space="preserve"> County affec</w:t>
      </w:r>
      <w:r w:rsidR="00670AA4" w:rsidRPr="00AD6FBE">
        <w:t>ted by the application</w:t>
      </w:r>
      <w:r w:rsidR="00670AA4">
        <w:t xml:space="preserve"> and submit to the Commission evidence of the recording no later than 31 days after receipt of this Notice of Approval.  </w:t>
      </w:r>
    </w:p>
    <w:p w14:paraId="56F0801E" w14:textId="6CB5E747" w:rsidR="00670AA4" w:rsidRPr="00AD6FBE" w:rsidRDefault="00670AA4" w:rsidP="00670AA4">
      <w:pPr>
        <w:pStyle w:val="OrderingParagraph"/>
      </w:pPr>
      <w:r>
        <w:rPr>
          <w:rFonts w:eastAsiaTheme="minorHAnsi"/>
        </w:rPr>
        <w:t>Within ten days of the date of this Notice of Approval, Commission Staff must pro</w:t>
      </w:r>
      <w:r w:rsidR="00DA4341">
        <w:rPr>
          <w:rFonts w:eastAsiaTheme="minorHAnsi"/>
        </w:rPr>
        <w:t>vide a clean copy of the tariff</w:t>
      </w:r>
      <w:r>
        <w:rPr>
          <w:rFonts w:eastAsiaTheme="minorHAnsi"/>
        </w:rPr>
        <w:t xml:space="preserve"> approved by this Notice of Approval to central records to be marked </w:t>
      </w:r>
      <w:r>
        <w:rPr>
          <w:rFonts w:eastAsiaTheme="minorHAnsi"/>
          <w:i/>
        </w:rPr>
        <w:t>Approved</w:t>
      </w:r>
      <w:r>
        <w:rPr>
          <w:rFonts w:eastAsiaTheme="minorHAnsi"/>
        </w:rPr>
        <w:t xml:space="preserve"> and filed in the Commission’s tariff books.</w:t>
      </w:r>
    </w:p>
    <w:p w14:paraId="636FEEEA" w14:textId="77777777" w:rsidR="00670AA4" w:rsidRPr="00AD6FBE" w:rsidRDefault="00670AA4" w:rsidP="00670AA4">
      <w:pPr>
        <w:pStyle w:val="OrderingParagraph"/>
      </w:pPr>
      <w:r w:rsidRPr="00AD6FBE">
        <w:t>The Commission denies all other motions and any other requests for general or specific relief, if not expressly granted.</w:t>
      </w:r>
    </w:p>
    <w:p w14:paraId="582D760D" w14:textId="77777777" w:rsidR="00670AA4" w:rsidRDefault="00670AA4" w:rsidP="00670AA4">
      <w:pPr>
        <w:pStyle w:val="Dateline"/>
        <w:spacing w:before="120"/>
        <w:jc w:val="both"/>
      </w:pPr>
      <w:r>
        <w:t>Signed at Austin, Texas the ______ day of ______ 2019.</w:t>
      </w:r>
    </w:p>
    <w:p w14:paraId="6316B1E7" w14:textId="77777777" w:rsidR="00670AA4" w:rsidRDefault="00670AA4" w:rsidP="00670AA4">
      <w:pPr>
        <w:pStyle w:val="Dateline"/>
        <w:jc w:val="both"/>
      </w:pPr>
    </w:p>
    <w:tbl>
      <w:tblPr>
        <w:tblW w:w="0" w:type="auto"/>
        <w:jc w:val="right"/>
        <w:tblCellMar>
          <w:left w:w="0" w:type="dxa"/>
          <w:right w:w="0" w:type="dxa"/>
        </w:tblCellMar>
        <w:tblLook w:val="01E0" w:firstRow="1" w:lastRow="1" w:firstColumn="1" w:lastColumn="1" w:noHBand="0" w:noVBand="0"/>
      </w:tblPr>
      <w:tblGrid>
        <w:gridCol w:w="4511"/>
      </w:tblGrid>
      <w:tr w:rsidR="00670AA4" w:rsidRPr="008A757D" w14:paraId="26F15139" w14:textId="77777777" w:rsidTr="005D7DAD">
        <w:trPr>
          <w:cantSplit/>
          <w:jc w:val="right"/>
        </w:trPr>
        <w:tc>
          <w:tcPr>
            <w:tcW w:w="0" w:type="auto"/>
          </w:tcPr>
          <w:p w14:paraId="78B3DB4F" w14:textId="77777777" w:rsidR="00670AA4" w:rsidRPr="008A757D" w:rsidRDefault="00670AA4" w:rsidP="00670AA4">
            <w:pPr>
              <w:keepNext/>
              <w:jc w:val="both"/>
              <w:rPr>
                <w:rFonts w:eastAsia="SimSun"/>
                <w:b/>
              </w:rPr>
            </w:pPr>
            <w:r w:rsidRPr="008A757D">
              <w:rPr>
                <w:rFonts w:eastAsia="SimSun"/>
                <w:b/>
              </w:rPr>
              <w:t>PUBLIC UTILITY COMMISSION OF TEXAS</w:t>
            </w:r>
          </w:p>
        </w:tc>
      </w:tr>
      <w:tr w:rsidR="00670AA4" w:rsidRPr="008A757D" w14:paraId="41AC8FA6" w14:textId="77777777" w:rsidTr="005D7DAD">
        <w:trPr>
          <w:cantSplit/>
          <w:jc w:val="right"/>
        </w:trPr>
        <w:tc>
          <w:tcPr>
            <w:tcW w:w="0" w:type="auto"/>
            <w:tcBorders>
              <w:bottom w:val="single" w:sz="4" w:space="0" w:color="auto"/>
            </w:tcBorders>
          </w:tcPr>
          <w:p w14:paraId="12C5C45D" w14:textId="77777777" w:rsidR="00670AA4" w:rsidRPr="008A757D" w:rsidRDefault="00670AA4" w:rsidP="00670AA4">
            <w:pPr>
              <w:keepNext/>
              <w:jc w:val="both"/>
              <w:rPr>
                <w:rFonts w:eastAsia="SimSun"/>
              </w:rPr>
            </w:pPr>
          </w:p>
          <w:p w14:paraId="480AD04B" w14:textId="77777777" w:rsidR="00670AA4" w:rsidRPr="008A757D" w:rsidRDefault="00670AA4" w:rsidP="00670AA4">
            <w:pPr>
              <w:keepNext/>
              <w:jc w:val="both"/>
              <w:rPr>
                <w:rFonts w:eastAsia="SimSun"/>
              </w:rPr>
            </w:pPr>
          </w:p>
          <w:p w14:paraId="61E5A30A" w14:textId="77777777" w:rsidR="00670AA4" w:rsidRPr="008A757D" w:rsidRDefault="00670AA4" w:rsidP="00670AA4">
            <w:pPr>
              <w:keepNext/>
              <w:jc w:val="both"/>
              <w:rPr>
                <w:rFonts w:eastAsia="SimSun"/>
              </w:rPr>
            </w:pPr>
          </w:p>
        </w:tc>
      </w:tr>
      <w:tr w:rsidR="00670AA4" w:rsidRPr="008A757D" w14:paraId="0ADE23BD" w14:textId="77777777" w:rsidTr="005D7DAD">
        <w:trPr>
          <w:cantSplit/>
          <w:jc w:val="right"/>
        </w:trPr>
        <w:tc>
          <w:tcPr>
            <w:tcW w:w="0" w:type="auto"/>
            <w:tcBorders>
              <w:top w:val="single" w:sz="4" w:space="0" w:color="auto"/>
            </w:tcBorders>
          </w:tcPr>
          <w:p w14:paraId="140FA50E" w14:textId="5D5B3B35" w:rsidR="00670AA4" w:rsidRPr="008A757D" w:rsidRDefault="00341B3B" w:rsidP="00670AA4">
            <w:pPr>
              <w:jc w:val="both"/>
              <w:rPr>
                <w:b/>
              </w:rPr>
            </w:pPr>
            <w:r>
              <w:rPr>
                <w:b/>
              </w:rPr>
              <w:t>STEVEN LEARY</w:t>
            </w:r>
          </w:p>
          <w:p w14:paraId="373BC415" w14:textId="77777777" w:rsidR="00670AA4" w:rsidRPr="008A757D" w:rsidRDefault="00670AA4" w:rsidP="00670AA4">
            <w:pPr>
              <w:pStyle w:val="FilePath"/>
              <w:spacing w:before="0"/>
              <w:rPr>
                <w:rFonts w:eastAsia="SimSun"/>
                <w:b/>
                <w:sz w:val="24"/>
                <w:szCs w:val="24"/>
              </w:rPr>
            </w:pPr>
            <w:r>
              <w:rPr>
                <w:b/>
                <w:sz w:val="24"/>
                <w:szCs w:val="24"/>
              </w:rPr>
              <w:t xml:space="preserve">ADMINISTRATIVE LAW JUDGE </w:t>
            </w:r>
          </w:p>
        </w:tc>
      </w:tr>
    </w:tbl>
    <w:p w14:paraId="1A4C5696" w14:textId="5D3B318E" w:rsidR="00DB6736" w:rsidRPr="00D2610D" w:rsidRDefault="00DB6736" w:rsidP="00D2610D">
      <w:pPr>
        <w:pStyle w:val="ListParagraph"/>
        <w:jc w:val="both"/>
        <w:rPr>
          <w:b/>
          <w:sz w:val="24"/>
          <w:szCs w:val="24"/>
        </w:rPr>
      </w:pPr>
    </w:p>
    <w:p w14:paraId="6B5C8B2E" w14:textId="28403AA0" w:rsidR="00D675B7" w:rsidRPr="00D675B7" w:rsidRDefault="00D675B7" w:rsidP="00DB6736">
      <w:pPr>
        <w:tabs>
          <w:tab w:val="left" w:pos="720"/>
          <w:tab w:val="left" w:pos="4320"/>
        </w:tabs>
        <w:textAlignment w:val="baseline"/>
        <w:rPr>
          <w:rFonts w:eastAsia="Arial"/>
          <w:color w:val="000000"/>
          <w:sz w:val="24"/>
          <w:szCs w:val="24"/>
        </w:rPr>
      </w:pPr>
    </w:p>
    <w:sectPr w:rsidR="00D675B7" w:rsidRPr="00D675B7">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1064D9" w14:textId="77777777" w:rsidR="00C666DA" w:rsidRDefault="00C666DA" w:rsidP="000815DD">
      <w:r>
        <w:separator/>
      </w:r>
    </w:p>
  </w:endnote>
  <w:endnote w:type="continuationSeparator" w:id="0">
    <w:p w14:paraId="008985B6" w14:textId="77777777" w:rsidR="00C666DA" w:rsidRDefault="00C666DA" w:rsidP="00081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4808957"/>
      <w:docPartObj>
        <w:docPartGallery w:val="Page Numbers (Bottom of Page)"/>
        <w:docPartUnique/>
      </w:docPartObj>
    </w:sdtPr>
    <w:sdtEndPr>
      <w:rPr>
        <w:noProof/>
      </w:rPr>
    </w:sdtEndPr>
    <w:sdtContent>
      <w:p w14:paraId="2BA5277C" w14:textId="77777777" w:rsidR="00C666DA" w:rsidRDefault="00C666DA">
        <w:pPr>
          <w:pStyle w:val="Footer"/>
          <w:jc w:val="center"/>
        </w:pPr>
        <w:r>
          <w:fldChar w:fldCharType="begin"/>
        </w:r>
        <w:r>
          <w:instrText xml:space="preserve"> PAGE   \* MERGEFORMAT </w:instrText>
        </w:r>
        <w:r>
          <w:fldChar w:fldCharType="separate"/>
        </w:r>
        <w:r w:rsidR="00771A4F">
          <w:rPr>
            <w:noProof/>
          </w:rPr>
          <w:t>10</w:t>
        </w:r>
        <w:r>
          <w:rPr>
            <w:noProof/>
          </w:rPr>
          <w:fldChar w:fldCharType="end"/>
        </w:r>
      </w:p>
    </w:sdtContent>
  </w:sdt>
  <w:p w14:paraId="79E89A7B" w14:textId="77777777" w:rsidR="00C666DA" w:rsidRDefault="00C666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3EFE53" w14:textId="77777777" w:rsidR="00C666DA" w:rsidRDefault="00C666DA" w:rsidP="000815DD">
      <w:r>
        <w:separator/>
      </w:r>
    </w:p>
  </w:footnote>
  <w:footnote w:type="continuationSeparator" w:id="0">
    <w:p w14:paraId="5BF1E36E" w14:textId="77777777" w:rsidR="00C666DA" w:rsidRDefault="00C666DA" w:rsidP="000815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95006"/>
    <w:multiLevelType w:val="hybridMultilevel"/>
    <w:tmpl w:val="85EE60E4"/>
    <w:lvl w:ilvl="0" w:tplc="11C2B4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2" w15:restartNumberingAfterBreak="0">
    <w:nsid w:val="222353BE"/>
    <w:multiLevelType w:val="hybridMultilevel"/>
    <w:tmpl w:val="9C54DA8A"/>
    <w:lvl w:ilvl="0" w:tplc="8228A5A6">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192943"/>
    <w:multiLevelType w:val="hybridMultilevel"/>
    <w:tmpl w:val="C71038B2"/>
    <w:lvl w:ilvl="0" w:tplc="606C95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4D2C05"/>
    <w:multiLevelType w:val="hybridMultilevel"/>
    <w:tmpl w:val="9BCC4F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507BD5"/>
    <w:multiLevelType w:val="hybridMultilevel"/>
    <w:tmpl w:val="2096A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7" w15:restartNumberingAfterBreak="0">
    <w:nsid w:val="3EFF6EC1"/>
    <w:multiLevelType w:val="hybridMultilevel"/>
    <w:tmpl w:val="0FC693F8"/>
    <w:lvl w:ilvl="0" w:tplc="9F0AC7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283E22"/>
    <w:multiLevelType w:val="hybridMultilevel"/>
    <w:tmpl w:val="47A04C4E"/>
    <w:lvl w:ilvl="0" w:tplc="DA82569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6639D0"/>
    <w:multiLevelType w:val="hybridMultilevel"/>
    <w:tmpl w:val="E408B770"/>
    <w:lvl w:ilvl="0" w:tplc="606C95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E0537A"/>
    <w:multiLevelType w:val="multilevel"/>
    <w:tmpl w:val="63C4CBB2"/>
    <w:lvl w:ilvl="0">
      <w:start w:val="8"/>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0633150"/>
    <w:multiLevelType w:val="hybridMultilevel"/>
    <w:tmpl w:val="F2486ACE"/>
    <w:lvl w:ilvl="0" w:tplc="606C95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BF5253"/>
    <w:multiLevelType w:val="hybridMultilevel"/>
    <w:tmpl w:val="D904F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FD7381"/>
    <w:multiLevelType w:val="hybridMultilevel"/>
    <w:tmpl w:val="EFB204AA"/>
    <w:lvl w:ilvl="0" w:tplc="0206DAFE">
      <w:start w:val="1"/>
      <w:numFmt w:val="decimal"/>
      <w:lvlText w:val="%1."/>
      <w:lvlJc w:val="left"/>
      <w:pPr>
        <w:ind w:left="1434" w:hanging="555"/>
      </w:pPr>
      <w:rPr>
        <w:rFonts w:hint="default"/>
      </w:rPr>
    </w:lvl>
    <w:lvl w:ilvl="1" w:tplc="04090019" w:tentative="1">
      <w:start w:val="1"/>
      <w:numFmt w:val="lowerLetter"/>
      <w:lvlText w:val="%2."/>
      <w:lvlJc w:val="left"/>
      <w:pPr>
        <w:ind w:left="1959" w:hanging="360"/>
      </w:pPr>
    </w:lvl>
    <w:lvl w:ilvl="2" w:tplc="0409001B" w:tentative="1">
      <w:start w:val="1"/>
      <w:numFmt w:val="lowerRoman"/>
      <w:lvlText w:val="%3."/>
      <w:lvlJc w:val="right"/>
      <w:pPr>
        <w:ind w:left="2679" w:hanging="180"/>
      </w:pPr>
    </w:lvl>
    <w:lvl w:ilvl="3" w:tplc="0409000F" w:tentative="1">
      <w:start w:val="1"/>
      <w:numFmt w:val="decimal"/>
      <w:lvlText w:val="%4."/>
      <w:lvlJc w:val="left"/>
      <w:pPr>
        <w:ind w:left="3399" w:hanging="360"/>
      </w:pPr>
    </w:lvl>
    <w:lvl w:ilvl="4" w:tplc="04090019" w:tentative="1">
      <w:start w:val="1"/>
      <w:numFmt w:val="lowerLetter"/>
      <w:lvlText w:val="%5."/>
      <w:lvlJc w:val="left"/>
      <w:pPr>
        <w:ind w:left="4119" w:hanging="360"/>
      </w:pPr>
    </w:lvl>
    <w:lvl w:ilvl="5" w:tplc="0409001B" w:tentative="1">
      <w:start w:val="1"/>
      <w:numFmt w:val="lowerRoman"/>
      <w:lvlText w:val="%6."/>
      <w:lvlJc w:val="right"/>
      <w:pPr>
        <w:ind w:left="4839" w:hanging="180"/>
      </w:pPr>
    </w:lvl>
    <w:lvl w:ilvl="6" w:tplc="0409000F" w:tentative="1">
      <w:start w:val="1"/>
      <w:numFmt w:val="decimal"/>
      <w:lvlText w:val="%7."/>
      <w:lvlJc w:val="left"/>
      <w:pPr>
        <w:ind w:left="5559" w:hanging="360"/>
      </w:pPr>
    </w:lvl>
    <w:lvl w:ilvl="7" w:tplc="04090019" w:tentative="1">
      <w:start w:val="1"/>
      <w:numFmt w:val="lowerLetter"/>
      <w:lvlText w:val="%8."/>
      <w:lvlJc w:val="left"/>
      <w:pPr>
        <w:ind w:left="6279" w:hanging="360"/>
      </w:pPr>
    </w:lvl>
    <w:lvl w:ilvl="8" w:tplc="0409001B" w:tentative="1">
      <w:start w:val="1"/>
      <w:numFmt w:val="lowerRoman"/>
      <w:lvlText w:val="%9."/>
      <w:lvlJc w:val="right"/>
      <w:pPr>
        <w:ind w:left="6999" w:hanging="180"/>
      </w:pPr>
    </w:lvl>
  </w:abstractNum>
  <w:abstractNum w:abstractNumId="14" w15:restartNumberingAfterBreak="0">
    <w:nsid w:val="64474831"/>
    <w:multiLevelType w:val="hybridMultilevel"/>
    <w:tmpl w:val="2096A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7" w15:restartNumberingAfterBreak="0">
    <w:nsid w:val="7E6E150D"/>
    <w:multiLevelType w:val="hybridMultilevel"/>
    <w:tmpl w:val="D904F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7"/>
  </w:num>
  <w:num w:numId="3">
    <w:abstractNumId w:val="5"/>
  </w:num>
  <w:num w:numId="4">
    <w:abstractNumId w:val="0"/>
  </w:num>
  <w:num w:numId="5">
    <w:abstractNumId w:val="3"/>
  </w:num>
  <w:num w:numId="6">
    <w:abstractNumId w:val="11"/>
  </w:num>
  <w:num w:numId="7">
    <w:abstractNumId w:val="9"/>
  </w:num>
  <w:num w:numId="8">
    <w:abstractNumId w:val="8"/>
  </w:num>
  <w:num w:numId="9">
    <w:abstractNumId w:val="10"/>
  </w:num>
  <w:num w:numId="10">
    <w:abstractNumId w:val="12"/>
  </w:num>
  <w:num w:numId="11">
    <w:abstractNumId w:val="4"/>
  </w:num>
  <w:num w:numId="12">
    <w:abstractNumId w:val="2"/>
  </w:num>
  <w:num w:numId="13">
    <w:abstractNumId w:val="13"/>
  </w:num>
  <w:num w:numId="14">
    <w:abstractNumId w:val="17"/>
  </w:num>
  <w:num w:numId="15">
    <w:abstractNumId w:val="6"/>
  </w:num>
  <w:num w:numId="16">
    <w:abstractNumId w:val="1"/>
  </w:num>
  <w:num w:numId="17">
    <w:abstractNumId w:val="15"/>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4F55"/>
    <w:rsid w:val="00005758"/>
    <w:rsid w:val="00011F98"/>
    <w:rsid w:val="00011FCD"/>
    <w:rsid w:val="0003064F"/>
    <w:rsid w:val="000576B5"/>
    <w:rsid w:val="00057EB4"/>
    <w:rsid w:val="00074772"/>
    <w:rsid w:val="00080EED"/>
    <w:rsid w:val="000813DA"/>
    <w:rsid w:val="000815DD"/>
    <w:rsid w:val="000818D4"/>
    <w:rsid w:val="00081E4C"/>
    <w:rsid w:val="0008208B"/>
    <w:rsid w:val="000A2E5E"/>
    <w:rsid w:val="000C5154"/>
    <w:rsid w:val="000D7F75"/>
    <w:rsid w:val="000E6B04"/>
    <w:rsid w:val="00114BCE"/>
    <w:rsid w:val="00117D72"/>
    <w:rsid w:val="00124F3A"/>
    <w:rsid w:val="001263AD"/>
    <w:rsid w:val="00127E6D"/>
    <w:rsid w:val="00140B7C"/>
    <w:rsid w:val="0017721F"/>
    <w:rsid w:val="0018082F"/>
    <w:rsid w:val="00183097"/>
    <w:rsid w:val="001917C9"/>
    <w:rsid w:val="001A03C7"/>
    <w:rsid w:val="001B5776"/>
    <w:rsid w:val="001C4EBF"/>
    <w:rsid w:val="001D2CFE"/>
    <w:rsid w:val="001D3F38"/>
    <w:rsid w:val="001E4B13"/>
    <w:rsid w:val="00204B88"/>
    <w:rsid w:val="002067B4"/>
    <w:rsid w:val="00211534"/>
    <w:rsid w:val="00212CEE"/>
    <w:rsid w:val="00213A49"/>
    <w:rsid w:val="00232019"/>
    <w:rsid w:val="002514B4"/>
    <w:rsid w:val="00260820"/>
    <w:rsid w:val="00267C20"/>
    <w:rsid w:val="002703BB"/>
    <w:rsid w:val="00293787"/>
    <w:rsid w:val="002952F9"/>
    <w:rsid w:val="002B1263"/>
    <w:rsid w:val="002D16B2"/>
    <w:rsid w:val="002E29A5"/>
    <w:rsid w:val="00303F15"/>
    <w:rsid w:val="00307DA4"/>
    <w:rsid w:val="00327F84"/>
    <w:rsid w:val="00341B3B"/>
    <w:rsid w:val="00343E9C"/>
    <w:rsid w:val="0034416E"/>
    <w:rsid w:val="00353549"/>
    <w:rsid w:val="00355170"/>
    <w:rsid w:val="00357813"/>
    <w:rsid w:val="00374CBC"/>
    <w:rsid w:val="00382346"/>
    <w:rsid w:val="00386F9D"/>
    <w:rsid w:val="00387072"/>
    <w:rsid w:val="00391D24"/>
    <w:rsid w:val="003925FD"/>
    <w:rsid w:val="003B7C55"/>
    <w:rsid w:val="003C06F2"/>
    <w:rsid w:val="003C0DBF"/>
    <w:rsid w:val="003C66F7"/>
    <w:rsid w:val="003D4842"/>
    <w:rsid w:val="003D6ABE"/>
    <w:rsid w:val="003E2C14"/>
    <w:rsid w:val="003E488D"/>
    <w:rsid w:val="003F3129"/>
    <w:rsid w:val="003F5795"/>
    <w:rsid w:val="003F6CEF"/>
    <w:rsid w:val="003F7D3A"/>
    <w:rsid w:val="004068E0"/>
    <w:rsid w:val="00423FF8"/>
    <w:rsid w:val="0043648B"/>
    <w:rsid w:val="0045217D"/>
    <w:rsid w:val="00453904"/>
    <w:rsid w:val="0047101C"/>
    <w:rsid w:val="004804B1"/>
    <w:rsid w:val="00480618"/>
    <w:rsid w:val="004A618A"/>
    <w:rsid w:val="004A6D0F"/>
    <w:rsid w:val="004A79D6"/>
    <w:rsid w:val="004B056A"/>
    <w:rsid w:val="004B61F9"/>
    <w:rsid w:val="004D22B6"/>
    <w:rsid w:val="004D4F55"/>
    <w:rsid w:val="004F01A6"/>
    <w:rsid w:val="0050257E"/>
    <w:rsid w:val="00502D14"/>
    <w:rsid w:val="005060BC"/>
    <w:rsid w:val="00525455"/>
    <w:rsid w:val="00535D1D"/>
    <w:rsid w:val="00547BD1"/>
    <w:rsid w:val="00550544"/>
    <w:rsid w:val="005666A9"/>
    <w:rsid w:val="00567608"/>
    <w:rsid w:val="005710D7"/>
    <w:rsid w:val="00582921"/>
    <w:rsid w:val="005A3C53"/>
    <w:rsid w:val="005C28EA"/>
    <w:rsid w:val="005D76B4"/>
    <w:rsid w:val="005D7DAD"/>
    <w:rsid w:val="005E07DB"/>
    <w:rsid w:val="005E10FB"/>
    <w:rsid w:val="005E44AA"/>
    <w:rsid w:val="00600603"/>
    <w:rsid w:val="006272D5"/>
    <w:rsid w:val="00641889"/>
    <w:rsid w:val="00641AAA"/>
    <w:rsid w:val="00644669"/>
    <w:rsid w:val="00653A23"/>
    <w:rsid w:val="00661657"/>
    <w:rsid w:val="00667B36"/>
    <w:rsid w:val="00670AA4"/>
    <w:rsid w:val="0067117F"/>
    <w:rsid w:val="0067497C"/>
    <w:rsid w:val="006753EA"/>
    <w:rsid w:val="0068671F"/>
    <w:rsid w:val="00692E46"/>
    <w:rsid w:val="00695F19"/>
    <w:rsid w:val="006A6DB0"/>
    <w:rsid w:val="006B26B9"/>
    <w:rsid w:val="006C746D"/>
    <w:rsid w:val="006C7B8D"/>
    <w:rsid w:val="006E12EE"/>
    <w:rsid w:val="006E64D6"/>
    <w:rsid w:val="006F3200"/>
    <w:rsid w:val="007124C0"/>
    <w:rsid w:val="007327D6"/>
    <w:rsid w:val="0074617B"/>
    <w:rsid w:val="00771A4F"/>
    <w:rsid w:val="007907A8"/>
    <w:rsid w:val="007A15D2"/>
    <w:rsid w:val="007A264C"/>
    <w:rsid w:val="007B3F05"/>
    <w:rsid w:val="007B6F6E"/>
    <w:rsid w:val="007D0010"/>
    <w:rsid w:val="007E2513"/>
    <w:rsid w:val="007E71C2"/>
    <w:rsid w:val="007F2178"/>
    <w:rsid w:val="00807EFD"/>
    <w:rsid w:val="00826910"/>
    <w:rsid w:val="008448E0"/>
    <w:rsid w:val="00852C44"/>
    <w:rsid w:val="00857374"/>
    <w:rsid w:val="0086451A"/>
    <w:rsid w:val="008831E3"/>
    <w:rsid w:val="00884E17"/>
    <w:rsid w:val="0089084E"/>
    <w:rsid w:val="00895C97"/>
    <w:rsid w:val="008A4350"/>
    <w:rsid w:val="008A7896"/>
    <w:rsid w:val="008B27A7"/>
    <w:rsid w:val="008C18C8"/>
    <w:rsid w:val="008D0207"/>
    <w:rsid w:val="008E0847"/>
    <w:rsid w:val="008E2EE6"/>
    <w:rsid w:val="008E493C"/>
    <w:rsid w:val="008F1695"/>
    <w:rsid w:val="00912CA6"/>
    <w:rsid w:val="009167A2"/>
    <w:rsid w:val="0092318C"/>
    <w:rsid w:val="00934807"/>
    <w:rsid w:val="00961724"/>
    <w:rsid w:val="0097397E"/>
    <w:rsid w:val="00974606"/>
    <w:rsid w:val="0097639E"/>
    <w:rsid w:val="009965C8"/>
    <w:rsid w:val="009A37FD"/>
    <w:rsid w:val="009A5AC3"/>
    <w:rsid w:val="009B7C85"/>
    <w:rsid w:val="009C4D26"/>
    <w:rsid w:val="009D17FF"/>
    <w:rsid w:val="009D2D39"/>
    <w:rsid w:val="009D6AC0"/>
    <w:rsid w:val="009E27B1"/>
    <w:rsid w:val="009E2A87"/>
    <w:rsid w:val="00A06D2C"/>
    <w:rsid w:val="00A10961"/>
    <w:rsid w:val="00A13F71"/>
    <w:rsid w:val="00A418B5"/>
    <w:rsid w:val="00A43C31"/>
    <w:rsid w:val="00A664EE"/>
    <w:rsid w:val="00A82FE0"/>
    <w:rsid w:val="00A867D7"/>
    <w:rsid w:val="00A91FE7"/>
    <w:rsid w:val="00A97756"/>
    <w:rsid w:val="00B01E73"/>
    <w:rsid w:val="00B054A2"/>
    <w:rsid w:val="00B1049F"/>
    <w:rsid w:val="00B16C9F"/>
    <w:rsid w:val="00B24340"/>
    <w:rsid w:val="00B27FD1"/>
    <w:rsid w:val="00B304B3"/>
    <w:rsid w:val="00B37518"/>
    <w:rsid w:val="00B42C32"/>
    <w:rsid w:val="00B52F96"/>
    <w:rsid w:val="00B535BC"/>
    <w:rsid w:val="00B64189"/>
    <w:rsid w:val="00B86F90"/>
    <w:rsid w:val="00BA1ED2"/>
    <w:rsid w:val="00BA709B"/>
    <w:rsid w:val="00BB0A23"/>
    <w:rsid w:val="00BC185B"/>
    <w:rsid w:val="00BD3C91"/>
    <w:rsid w:val="00BE50AB"/>
    <w:rsid w:val="00BF2012"/>
    <w:rsid w:val="00C04D05"/>
    <w:rsid w:val="00C06463"/>
    <w:rsid w:val="00C077CD"/>
    <w:rsid w:val="00C166BF"/>
    <w:rsid w:val="00C37542"/>
    <w:rsid w:val="00C42991"/>
    <w:rsid w:val="00C50BF8"/>
    <w:rsid w:val="00C54006"/>
    <w:rsid w:val="00C57264"/>
    <w:rsid w:val="00C64C25"/>
    <w:rsid w:val="00C65150"/>
    <w:rsid w:val="00C666DA"/>
    <w:rsid w:val="00C80154"/>
    <w:rsid w:val="00C843F7"/>
    <w:rsid w:val="00C92DC1"/>
    <w:rsid w:val="00CA2438"/>
    <w:rsid w:val="00CA476E"/>
    <w:rsid w:val="00CB6F36"/>
    <w:rsid w:val="00CC4A60"/>
    <w:rsid w:val="00CC78A3"/>
    <w:rsid w:val="00CD4119"/>
    <w:rsid w:val="00CD728A"/>
    <w:rsid w:val="00CE425E"/>
    <w:rsid w:val="00CE5440"/>
    <w:rsid w:val="00CF31E0"/>
    <w:rsid w:val="00D007B1"/>
    <w:rsid w:val="00D01ADF"/>
    <w:rsid w:val="00D05FAE"/>
    <w:rsid w:val="00D11894"/>
    <w:rsid w:val="00D11C11"/>
    <w:rsid w:val="00D146C0"/>
    <w:rsid w:val="00D2610D"/>
    <w:rsid w:val="00D272C9"/>
    <w:rsid w:val="00D53AEF"/>
    <w:rsid w:val="00D675B7"/>
    <w:rsid w:val="00D77188"/>
    <w:rsid w:val="00D805B6"/>
    <w:rsid w:val="00D859B6"/>
    <w:rsid w:val="00D92192"/>
    <w:rsid w:val="00D927D5"/>
    <w:rsid w:val="00DA4341"/>
    <w:rsid w:val="00DA4E32"/>
    <w:rsid w:val="00DB24B8"/>
    <w:rsid w:val="00DB26DD"/>
    <w:rsid w:val="00DB4EEA"/>
    <w:rsid w:val="00DB6736"/>
    <w:rsid w:val="00DF66A5"/>
    <w:rsid w:val="00E11088"/>
    <w:rsid w:val="00E165D9"/>
    <w:rsid w:val="00E51985"/>
    <w:rsid w:val="00E60A5A"/>
    <w:rsid w:val="00E751D3"/>
    <w:rsid w:val="00E760CC"/>
    <w:rsid w:val="00E82598"/>
    <w:rsid w:val="00E93479"/>
    <w:rsid w:val="00EC0185"/>
    <w:rsid w:val="00EC3CCE"/>
    <w:rsid w:val="00ED6A1C"/>
    <w:rsid w:val="00EE66E9"/>
    <w:rsid w:val="00EE7D19"/>
    <w:rsid w:val="00F07E2F"/>
    <w:rsid w:val="00F11558"/>
    <w:rsid w:val="00F233FC"/>
    <w:rsid w:val="00F24425"/>
    <w:rsid w:val="00F26ACD"/>
    <w:rsid w:val="00F363C0"/>
    <w:rsid w:val="00F562AF"/>
    <w:rsid w:val="00F7184B"/>
    <w:rsid w:val="00F931F8"/>
    <w:rsid w:val="00FA076F"/>
    <w:rsid w:val="00FB3D45"/>
    <w:rsid w:val="00FC3ABA"/>
    <w:rsid w:val="00FD79E0"/>
    <w:rsid w:val="00FF1E15"/>
    <w:rsid w:val="00FF23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49AB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4EBF"/>
    <w:rPr>
      <w:rFonts w:ascii="Times New Roman" w:eastAsia="PMingLiU" w:hAnsi="Times New Roman" w:cs="Times New Roman"/>
    </w:rPr>
  </w:style>
  <w:style w:type="paragraph" w:styleId="Heading1">
    <w:name w:val="heading 1"/>
    <w:basedOn w:val="Normal"/>
    <w:next w:val="BodyText"/>
    <w:link w:val="Heading1Char"/>
    <w:qFormat/>
    <w:rsid w:val="00670AA4"/>
    <w:pPr>
      <w:keepNext/>
      <w:keepLines/>
      <w:numPr>
        <w:numId w:val="15"/>
      </w:numPr>
      <w:spacing w:before="240" w:after="120"/>
      <w:jc w:val="center"/>
      <w:outlineLvl w:val="0"/>
    </w:pPr>
    <w:rPr>
      <w:rFonts w:eastAsiaTheme="majorEastAsia" w:cstheme="majorBidi"/>
      <w:b/>
      <w:sz w:val="24"/>
      <w:szCs w:val="32"/>
    </w:rPr>
  </w:style>
  <w:style w:type="paragraph" w:styleId="Heading2">
    <w:name w:val="heading 2"/>
    <w:basedOn w:val="Normal"/>
    <w:next w:val="Normal"/>
    <w:link w:val="Heading2Char"/>
    <w:qFormat/>
    <w:rsid w:val="00670AA4"/>
    <w:pPr>
      <w:keepNext/>
      <w:keepLines/>
      <w:numPr>
        <w:ilvl w:val="1"/>
        <w:numId w:val="15"/>
      </w:numPr>
      <w:spacing w:before="120" w:after="120"/>
      <w:jc w:val="center"/>
      <w:outlineLvl w:val="1"/>
    </w:pPr>
    <w:rPr>
      <w:rFonts w:eastAsiaTheme="majorEastAsia" w:cstheme="majorBidi"/>
      <w:b/>
      <w:sz w:val="24"/>
      <w:szCs w:val="26"/>
    </w:rPr>
  </w:style>
  <w:style w:type="paragraph" w:styleId="Heading3">
    <w:name w:val="heading 3"/>
    <w:basedOn w:val="Normal"/>
    <w:next w:val="BodyText"/>
    <w:link w:val="Heading3Char"/>
    <w:qFormat/>
    <w:rsid w:val="00670AA4"/>
    <w:pPr>
      <w:keepNext/>
      <w:keepLines/>
      <w:numPr>
        <w:ilvl w:val="2"/>
        <w:numId w:val="15"/>
      </w:numPr>
      <w:spacing w:before="120"/>
      <w:outlineLvl w:val="2"/>
    </w:pPr>
    <w:rPr>
      <w:rFonts w:eastAsiaTheme="majorEastAsia" w:cstheme="majorBidi"/>
      <w:b/>
      <w:sz w:val="24"/>
      <w:szCs w:val="24"/>
    </w:rPr>
  </w:style>
  <w:style w:type="paragraph" w:styleId="Heading4">
    <w:name w:val="heading 4"/>
    <w:basedOn w:val="Normal"/>
    <w:next w:val="BodyText"/>
    <w:link w:val="Heading4Char"/>
    <w:rsid w:val="00670AA4"/>
    <w:pPr>
      <w:keepNext/>
      <w:keepLines/>
      <w:numPr>
        <w:ilvl w:val="3"/>
        <w:numId w:val="15"/>
      </w:numPr>
      <w:spacing w:before="120"/>
      <w:outlineLvl w:val="3"/>
    </w:pPr>
    <w:rPr>
      <w:rFonts w:eastAsiaTheme="majorEastAsia" w:cstheme="majorBidi"/>
      <w:b/>
      <w:iCs/>
      <w:sz w:val="24"/>
      <w:szCs w:val="24"/>
    </w:rPr>
  </w:style>
  <w:style w:type="paragraph" w:styleId="Heading5">
    <w:name w:val="heading 5"/>
    <w:basedOn w:val="Normal"/>
    <w:next w:val="BodyText"/>
    <w:link w:val="Heading5Char"/>
    <w:rsid w:val="00670AA4"/>
    <w:pPr>
      <w:keepNext/>
      <w:keepLines/>
      <w:numPr>
        <w:ilvl w:val="4"/>
        <w:numId w:val="15"/>
      </w:numPr>
      <w:spacing w:before="120"/>
      <w:outlineLvl w:val="4"/>
    </w:pPr>
    <w:rPr>
      <w:rFonts w:eastAsiaTheme="majorEastAsia" w:cstheme="majorBidi"/>
      <w:b/>
      <w:sz w:val="24"/>
      <w:szCs w:val="24"/>
    </w:rPr>
  </w:style>
  <w:style w:type="paragraph" w:styleId="Heading6">
    <w:name w:val="heading 6"/>
    <w:basedOn w:val="Normal"/>
    <w:next w:val="BodyText"/>
    <w:link w:val="Heading6Char"/>
    <w:rsid w:val="00670AA4"/>
    <w:pPr>
      <w:keepNext/>
      <w:keepLines/>
      <w:numPr>
        <w:ilvl w:val="5"/>
        <w:numId w:val="15"/>
      </w:numPr>
      <w:spacing w:before="120"/>
      <w:outlineLvl w:val="5"/>
    </w:pPr>
    <w:rPr>
      <w:rFonts w:eastAsiaTheme="majorEastAsia" w:cstheme="majorBidi"/>
      <w:b/>
      <w:sz w:val="24"/>
      <w:szCs w:val="24"/>
    </w:rPr>
  </w:style>
  <w:style w:type="paragraph" w:styleId="Heading7">
    <w:name w:val="heading 7"/>
    <w:basedOn w:val="Normal"/>
    <w:next w:val="FOFNumbered"/>
    <w:link w:val="Heading7Char"/>
    <w:qFormat/>
    <w:rsid w:val="00670AA4"/>
    <w:pPr>
      <w:keepNext/>
      <w:keepLines/>
      <w:numPr>
        <w:ilvl w:val="6"/>
        <w:numId w:val="15"/>
      </w:numPr>
      <w:spacing w:before="120"/>
      <w:outlineLvl w:val="6"/>
    </w:pPr>
    <w:rPr>
      <w:rFonts w:eastAsiaTheme="majorEastAsia" w:cstheme="majorBidi"/>
      <w:b/>
      <w:i/>
      <w:iCs/>
      <w:sz w:val="24"/>
      <w:szCs w:val="24"/>
      <w:u w:val="single"/>
    </w:rPr>
  </w:style>
  <w:style w:type="paragraph" w:styleId="Heading8">
    <w:name w:val="heading 8"/>
    <w:basedOn w:val="Normal"/>
    <w:next w:val="Heading9"/>
    <w:link w:val="Heading8Char"/>
    <w:rsid w:val="00670AA4"/>
    <w:pPr>
      <w:keepNext/>
      <w:keepLines/>
      <w:numPr>
        <w:ilvl w:val="7"/>
        <w:numId w:val="15"/>
      </w:numPr>
      <w:spacing w:before="120"/>
      <w:outlineLvl w:val="7"/>
    </w:pPr>
    <w:rPr>
      <w:rFonts w:eastAsiaTheme="majorEastAsia" w:cstheme="majorBidi"/>
      <w:b/>
      <w:i/>
      <w:sz w:val="24"/>
      <w:szCs w:val="21"/>
      <w:u w:val="single"/>
    </w:rPr>
  </w:style>
  <w:style w:type="paragraph" w:styleId="Heading9">
    <w:name w:val="heading 9"/>
    <w:basedOn w:val="Normal"/>
    <w:next w:val="FOFNumbered"/>
    <w:link w:val="Heading9Char"/>
    <w:rsid w:val="00670AA4"/>
    <w:pPr>
      <w:keepNext/>
      <w:keepLines/>
      <w:numPr>
        <w:ilvl w:val="8"/>
        <w:numId w:val="15"/>
      </w:numPr>
      <w:spacing w:before="120"/>
      <w:outlineLvl w:val="8"/>
    </w:pPr>
    <w:rPr>
      <w:rFonts w:eastAsiaTheme="majorEastAsia" w:cstheme="majorBidi"/>
      <w:b/>
      <w:i/>
      <w:iCs/>
      <w:sz w:val="24"/>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97397E"/>
    <w:pPr>
      <w:framePr w:w="7920" w:h="1980" w:hRule="exact" w:hSpace="180" w:wrap="auto" w:hAnchor="page" w:xAlign="center" w:yAlign="bottom"/>
      <w:ind w:left="2880"/>
    </w:pPr>
    <w:rPr>
      <w:rFonts w:ascii="Century Gothic" w:eastAsiaTheme="majorEastAsia" w:hAnsi="Century Gothic" w:cs="Arial"/>
      <w:color w:val="000000"/>
      <w:sz w:val="24"/>
      <w:szCs w:val="24"/>
    </w:rPr>
  </w:style>
  <w:style w:type="character" w:styleId="Strong">
    <w:name w:val="Strong"/>
    <w:basedOn w:val="DefaultParagraphFont"/>
    <w:uiPriority w:val="22"/>
    <w:qFormat/>
    <w:rsid w:val="004D4F55"/>
    <w:rPr>
      <w:b/>
      <w:bCs/>
    </w:rPr>
  </w:style>
  <w:style w:type="paragraph" w:styleId="ListParagraph">
    <w:name w:val="List Paragraph"/>
    <w:basedOn w:val="Normal"/>
    <w:uiPriority w:val="1"/>
    <w:qFormat/>
    <w:rsid w:val="004D4F55"/>
    <w:pPr>
      <w:ind w:left="720"/>
      <w:contextualSpacing/>
    </w:pPr>
  </w:style>
  <w:style w:type="character" w:customStyle="1" w:styleId="apple-converted-space">
    <w:name w:val="apple-converted-space"/>
    <w:basedOn w:val="DefaultParagraphFont"/>
    <w:rsid w:val="000815DD"/>
  </w:style>
  <w:style w:type="paragraph" w:styleId="Header">
    <w:name w:val="header"/>
    <w:basedOn w:val="Normal"/>
    <w:link w:val="HeaderChar"/>
    <w:unhideWhenUsed/>
    <w:rsid w:val="000815DD"/>
    <w:pPr>
      <w:tabs>
        <w:tab w:val="center" w:pos="4680"/>
        <w:tab w:val="right" w:pos="9360"/>
      </w:tabs>
    </w:pPr>
  </w:style>
  <w:style w:type="character" w:customStyle="1" w:styleId="HeaderChar">
    <w:name w:val="Header Char"/>
    <w:basedOn w:val="DefaultParagraphFont"/>
    <w:link w:val="Header"/>
    <w:uiPriority w:val="99"/>
    <w:rsid w:val="000815DD"/>
    <w:rPr>
      <w:rFonts w:ascii="Times New Roman" w:eastAsia="PMingLiU" w:hAnsi="Times New Roman" w:cs="Times New Roman"/>
    </w:rPr>
  </w:style>
  <w:style w:type="paragraph" w:styleId="Footer">
    <w:name w:val="footer"/>
    <w:basedOn w:val="Normal"/>
    <w:link w:val="FooterChar"/>
    <w:uiPriority w:val="99"/>
    <w:unhideWhenUsed/>
    <w:rsid w:val="000815DD"/>
    <w:pPr>
      <w:tabs>
        <w:tab w:val="center" w:pos="4680"/>
        <w:tab w:val="right" w:pos="9360"/>
      </w:tabs>
    </w:pPr>
  </w:style>
  <w:style w:type="character" w:customStyle="1" w:styleId="FooterChar">
    <w:name w:val="Footer Char"/>
    <w:basedOn w:val="DefaultParagraphFont"/>
    <w:link w:val="Footer"/>
    <w:uiPriority w:val="99"/>
    <w:rsid w:val="000815DD"/>
    <w:rPr>
      <w:rFonts w:ascii="Times New Roman" w:eastAsia="PMingLiU" w:hAnsi="Times New Roman" w:cs="Times New Roman"/>
    </w:rPr>
  </w:style>
  <w:style w:type="paragraph" w:customStyle="1" w:styleId="VEBodyTextDoubleFLI">
    <w:name w:val="VE Body Text Double FLI"/>
    <w:aliases w:val="BTDFL"/>
    <w:basedOn w:val="Normal"/>
    <w:rsid w:val="00D675B7"/>
    <w:pPr>
      <w:spacing w:line="480" w:lineRule="auto"/>
      <w:ind w:firstLine="720"/>
      <w:jc w:val="both"/>
    </w:pPr>
    <w:rPr>
      <w:rFonts w:eastAsia="Times New Roman"/>
      <w:sz w:val="24"/>
      <w:szCs w:val="24"/>
    </w:rPr>
  </w:style>
  <w:style w:type="paragraph" w:styleId="BalloonText">
    <w:name w:val="Balloon Text"/>
    <w:basedOn w:val="Normal"/>
    <w:link w:val="BalloonTextChar"/>
    <w:uiPriority w:val="99"/>
    <w:semiHidden/>
    <w:unhideWhenUsed/>
    <w:rsid w:val="001263AD"/>
    <w:rPr>
      <w:rFonts w:ascii="Tahoma" w:hAnsi="Tahoma" w:cs="Tahoma"/>
      <w:sz w:val="16"/>
      <w:szCs w:val="16"/>
    </w:rPr>
  </w:style>
  <w:style w:type="character" w:customStyle="1" w:styleId="BalloonTextChar">
    <w:name w:val="Balloon Text Char"/>
    <w:basedOn w:val="DefaultParagraphFont"/>
    <w:link w:val="BalloonText"/>
    <w:uiPriority w:val="99"/>
    <w:semiHidden/>
    <w:rsid w:val="001263AD"/>
    <w:rPr>
      <w:rFonts w:ascii="Tahoma" w:eastAsia="PMingLiU" w:hAnsi="Tahoma" w:cs="Tahoma"/>
      <w:sz w:val="16"/>
      <w:szCs w:val="16"/>
    </w:rPr>
  </w:style>
  <w:style w:type="character" w:styleId="Hyperlink">
    <w:name w:val="Hyperlink"/>
    <w:basedOn w:val="DefaultParagraphFont"/>
    <w:uiPriority w:val="99"/>
    <w:unhideWhenUsed/>
    <w:rsid w:val="00D007B1"/>
    <w:rPr>
      <w:color w:val="0000FF" w:themeColor="hyperlink"/>
      <w:u w:val="single"/>
    </w:rPr>
  </w:style>
  <w:style w:type="paragraph" w:styleId="BodyText">
    <w:name w:val="Body Text"/>
    <w:basedOn w:val="Normal"/>
    <w:link w:val="BodyTextChar"/>
    <w:uiPriority w:val="1"/>
    <w:qFormat/>
    <w:rsid w:val="00386F9D"/>
    <w:pPr>
      <w:widowControl w:val="0"/>
      <w:autoSpaceDE w:val="0"/>
      <w:autoSpaceDN w:val="0"/>
    </w:pPr>
    <w:rPr>
      <w:rFonts w:eastAsia="Times New Roman"/>
      <w:sz w:val="24"/>
      <w:szCs w:val="24"/>
    </w:rPr>
  </w:style>
  <w:style w:type="character" w:customStyle="1" w:styleId="BodyTextChar">
    <w:name w:val="Body Text Char"/>
    <w:basedOn w:val="DefaultParagraphFont"/>
    <w:link w:val="BodyText"/>
    <w:uiPriority w:val="1"/>
    <w:rsid w:val="00386F9D"/>
    <w:rPr>
      <w:rFonts w:ascii="Times New Roman" w:eastAsia="Times New Roman" w:hAnsi="Times New Roman" w:cs="Times New Roman"/>
      <w:sz w:val="24"/>
      <w:szCs w:val="24"/>
    </w:rPr>
  </w:style>
  <w:style w:type="paragraph" w:customStyle="1" w:styleId="Normaldouble">
    <w:name w:val="Normal double"/>
    <w:basedOn w:val="Normal"/>
    <w:link w:val="NormaldoubleChar"/>
    <w:rsid w:val="00DA4E32"/>
    <w:pPr>
      <w:spacing w:line="480" w:lineRule="auto"/>
      <w:jc w:val="both"/>
    </w:pPr>
    <w:rPr>
      <w:rFonts w:eastAsia="Times New Roman"/>
      <w:sz w:val="24"/>
      <w:szCs w:val="20"/>
    </w:rPr>
  </w:style>
  <w:style w:type="character" w:customStyle="1" w:styleId="NormaldoubleChar">
    <w:name w:val="Normal double Char"/>
    <w:link w:val="Normaldouble"/>
    <w:locked/>
    <w:rsid w:val="00DA4E32"/>
    <w:rPr>
      <w:rFonts w:ascii="Times New Roman" w:eastAsia="Times New Roman" w:hAnsi="Times New Roman" w:cs="Times New Roman"/>
      <w:sz w:val="24"/>
      <w:szCs w:val="20"/>
    </w:rPr>
  </w:style>
  <w:style w:type="paragraph" w:customStyle="1" w:styleId="Docketstyle">
    <w:name w:val="Docket style"/>
    <w:basedOn w:val="Normal"/>
    <w:rsid w:val="00F26ACD"/>
    <w:pPr>
      <w:keepNext/>
      <w:tabs>
        <w:tab w:val="center" w:pos="4770"/>
        <w:tab w:val="left" w:pos="5400"/>
      </w:tabs>
      <w:spacing w:line="288" w:lineRule="auto"/>
      <w:jc w:val="both"/>
    </w:pPr>
    <w:rPr>
      <w:rFonts w:eastAsia="Times New Roman"/>
      <w:b/>
      <w:caps/>
      <w:sz w:val="24"/>
      <w:szCs w:val="20"/>
    </w:rPr>
  </w:style>
  <w:style w:type="character" w:styleId="CommentReference">
    <w:name w:val="annotation reference"/>
    <w:basedOn w:val="DefaultParagraphFont"/>
    <w:uiPriority w:val="99"/>
    <w:semiHidden/>
    <w:unhideWhenUsed/>
    <w:rsid w:val="00C54006"/>
    <w:rPr>
      <w:sz w:val="16"/>
      <w:szCs w:val="16"/>
    </w:rPr>
  </w:style>
  <w:style w:type="paragraph" w:styleId="CommentText">
    <w:name w:val="annotation text"/>
    <w:basedOn w:val="Normal"/>
    <w:link w:val="CommentTextChar"/>
    <w:uiPriority w:val="99"/>
    <w:semiHidden/>
    <w:unhideWhenUsed/>
    <w:rsid w:val="00C54006"/>
    <w:rPr>
      <w:sz w:val="20"/>
      <w:szCs w:val="20"/>
    </w:rPr>
  </w:style>
  <w:style w:type="character" w:customStyle="1" w:styleId="CommentTextChar">
    <w:name w:val="Comment Text Char"/>
    <w:basedOn w:val="DefaultParagraphFont"/>
    <w:link w:val="CommentText"/>
    <w:uiPriority w:val="99"/>
    <w:semiHidden/>
    <w:rsid w:val="00C54006"/>
    <w:rPr>
      <w:rFonts w:ascii="Times New Roman" w:eastAsia="PMingLiU"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54006"/>
    <w:rPr>
      <w:b/>
      <w:bCs/>
    </w:rPr>
  </w:style>
  <w:style w:type="character" w:customStyle="1" w:styleId="CommentSubjectChar">
    <w:name w:val="Comment Subject Char"/>
    <w:basedOn w:val="CommentTextChar"/>
    <w:link w:val="CommentSubject"/>
    <w:uiPriority w:val="99"/>
    <w:semiHidden/>
    <w:rsid w:val="00C54006"/>
    <w:rPr>
      <w:rFonts w:ascii="Times New Roman" w:eastAsia="PMingLiU" w:hAnsi="Times New Roman" w:cs="Times New Roman"/>
      <w:b/>
      <w:bCs/>
      <w:sz w:val="20"/>
      <w:szCs w:val="20"/>
    </w:rPr>
  </w:style>
  <w:style w:type="paragraph" w:styleId="FootnoteText">
    <w:name w:val="footnote text"/>
    <w:basedOn w:val="Normal"/>
    <w:link w:val="FootnoteTextChar"/>
    <w:uiPriority w:val="99"/>
    <w:semiHidden/>
    <w:unhideWhenUsed/>
    <w:rsid w:val="00695F19"/>
    <w:rPr>
      <w:sz w:val="20"/>
      <w:szCs w:val="20"/>
    </w:rPr>
  </w:style>
  <w:style w:type="character" w:customStyle="1" w:styleId="FootnoteTextChar">
    <w:name w:val="Footnote Text Char"/>
    <w:basedOn w:val="DefaultParagraphFont"/>
    <w:link w:val="FootnoteText"/>
    <w:uiPriority w:val="99"/>
    <w:semiHidden/>
    <w:rsid w:val="00695F19"/>
    <w:rPr>
      <w:rFonts w:ascii="Times New Roman" w:eastAsia="PMingLiU" w:hAnsi="Times New Roman" w:cs="Times New Roman"/>
      <w:sz w:val="20"/>
      <w:szCs w:val="20"/>
    </w:rPr>
  </w:style>
  <w:style w:type="character" w:styleId="FootnoteReference">
    <w:name w:val="footnote reference"/>
    <w:basedOn w:val="DefaultParagraphFont"/>
    <w:uiPriority w:val="99"/>
    <w:semiHidden/>
    <w:unhideWhenUsed/>
    <w:rsid w:val="00695F19"/>
    <w:rPr>
      <w:vertAlign w:val="superscript"/>
    </w:rPr>
  </w:style>
  <w:style w:type="character" w:customStyle="1" w:styleId="Heading1Char">
    <w:name w:val="Heading 1 Char"/>
    <w:basedOn w:val="DefaultParagraphFont"/>
    <w:link w:val="Heading1"/>
    <w:rsid w:val="00670AA4"/>
    <w:rPr>
      <w:rFonts w:ascii="Times New Roman" w:eastAsiaTheme="majorEastAsia" w:hAnsi="Times New Roman" w:cstheme="majorBidi"/>
      <w:b/>
      <w:sz w:val="24"/>
      <w:szCs w:val="32"/>
    </w:rPr>
  </w:style>
  <w:style w:type="character" w:customStyle="1" w:styleId="Heading2Char">
    <w:name w:val="Heading 2 Char"/>
    <w:basedOn w:val="DefaultParagraphFont"/>
    <w:link w:val="Heading2"/>
    <w:rsid w:val="00670AA4"/>
    <w:rPr>
      <w:rFonts w:ascii="Times New Roman" w:eastAsiaTheme="majorEastAsia" w:hAnsi="Times New Roman" w:cstheme="majorBidi"/>
      <w:b/>
      <w:sz w:val="24"/>
      <w:szCs w:val="26"/>
    </w:rPr>
  </w:style>
  <w:style w:type="character" w:customStyle="1" w:styleId="Heading3Char">
    <w:name w:val="Heading 3 Char"/>
    <w:basedOn w:val="DefaultParagraphFont"/>
    <w:link w:val="Heading3"/>
    <w:rsid w:val="00670AA4"/>
    <w:rPr>
      <w:rFonts w:ascii="Times New Roman" w:eastAsiaTheme="majorEastAsia" w:hAnsi="Times New Roman" w:cstheme="majorBidi"/>
      <w:b/>
      <w:sz w:val="24"/>
      <w:szCs w:val="24"/>
    </w:rPr>
  </w:style>
  <w:style w:type="character" w:customStyle="1" w:styleId="Heading4Char">
    <w:name w:val="Heading 4 Char"/>
    <w:basedOn w:val="DefaultParagraphFont"/>
    <w:link w:val="Heading4"/>
    <w:rsid w:val="00670AA4"/>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rsid w:val="00670AA4"/>
    <w:rPr>
      <w:rFonts w:ascii="Times New Roman" w:eastAsiaTheme="majorEastAsia" w:hAnsi="Times New Roman" w:cstheme="majorBidi"/>
      <w:b/>
      <w:sz w:val="24"/>
      <w:szCs w:val="24"/>
    </w:rPr>
  </w:style>
  <w:style w:type="character" w:customStyle="1" w:styleId="Heading6Char">
    <w:name w:val="Heading 6 Char"/>
    <w:basedOn w:val="DefaultParagraphFont"/>
    <w:link w:val="Heading6"/>
    <w:rsid w:val="00670AA4"/>
    <w:rPr>
      <w:rFonts w:ascii="Times New Roman" w:eastAsiaTheme="majorEastAsia" w:hAnsi="Times New Roman" w:cstheme="majorBidi"/>
      <w:b/>
      <w:sz w:val="24"/>
      <w:szCs w:val="24"/>
    </w:rPr>
  </w:style>
  <w:style w:type="character" w:customStyle="1" w:styleId="Heading7Char">
    <w:name w:val="Heading 7 Char"/>
    <w:basedOn w:val="DefaultParagraphFont"/>
    <w:link w:val="Heading7"/>
    <w:rsid w:val="00670AA4"/>
    <w:rPr>
      <w:rFonts w:ascii="Times New Roman" w:eastAsiaTheme="majorEastAsia" w:hAnsi="Times New Roman" w:cstheme="majorBidi"/>
      <w:b/>
      <w:i/>
      <w:iCs/>
      <w:sz w:val="24"/>
      <w:szCs w:val="24"/>
      <w:u w:val="single"/>
    </w:rPr>
  </w:style>
  <w:style w:type="character" w:customStyle="1" w:styleId="Heading8Char">
    <w:name w:val="Heading 8 Char"/>
    <w:basedOn w:val="DefaultParagraphFont"/>
    <w:link w:val="Heading8"/>
    <w:rsid w:val="00670AA4"/>
    <w:rPr>
      <w:rFonts w:ascii="Times New Roman" w:eastAsiaTheme="majorEastAsia" w:hAnsi="Times New Roman" w:cstheme="majorBidi"/>
      <w:b/>
      <w:i/>
      <w:sz w:val="24"/>
      <w:szCs w:val="21"/>
      <w:u w:val="single"/>
    </w:rPr>
  </w:style>
  <w:style w:type="character" w:customStyle="1" w:styleId="Heading9Char">
    <w:name w:val="Heading 9 Char"/>
    <w:basedOn w:val="DefaultParagraphFont"/>
    <w:link w:val="Heading9"/>
    <w:rsid w:val="00670AA4"/>
    <w:rPr>
      <w:rFonts w:ascii="Times New Roman" w:eastAsiaTheme="majorEastAsia" w:hAnsi="Times New Roman" w:cstheme="majorBidi"/>
      <w:b/>
      <w:i/>
      <w:iCs/>
      <w:sz w:val="24"/>
      <w:szCs w:val="21"/>
      <w:u w:val="single"/>
    </w:rPr>
  </w:style>
  <w:style w:type="paragraph" w:customStyle="1" w:styleId="Docketnumber">
    <w:name w:val="Docketnumber"/>
    <w:basedOn w:val="Normal"/>
    <w:link w:val="DocketnumberChar"/>
    <w:uiPriority w:val="3"/>
    <w:rsid w:val="00670AA4"/>
    <w:pPr>
      <w:spacing w:after="480"/>
      <w:jc w:val="center"/>
    </w:pPr>
    <w:rPr>
      <w:rFonts w:eastAsiaTheme="minorHAnsi"/>
      <w:b/>
      <w:sz w:val="24"/>
      <w:szCs w:val="24"/>
    </w:rPr>
  </w:style>
  <w:style w:type="table" w:styleId="TableGrid">
    <w:name w:val="Table Grid"/>
    <w:basedOn w:val="TableNormal"/>
    <w:uiPriority w:val="39"/>
    <w:rsid w:val="00670AA4"/>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670AA4"/>
    <w:rPr>
      <w:rFonts w:ascii="Times New Roman" w:hAnsi="Times New Roman" w:cs="Times New Roman"/>
      <w:b/>
      <w:sz w:val="24"/>
      <w:szCs w:val="24"/>
    </w:rPr>
  </w:style>
  <w:style w:type="paragraph" w:customStyle="1" w:styleId="Docketstyle0">
    <w:name w:val="Docketstyle"/>
    <w:basedOn w:val="Normal"/>
    <w:uiPriority w:val="3"/>
    <w:rsid w:val="00670AA4"/>
    <w:rPr>
      <w:rFonts w:eastAsiaTheme="minorHAnsi"/>
      <w:b/>
      <w:sz w:val="24"/>
      <w:szCs w:val="24"/>
    </w:rPr>
  </w:style>
  <w:style w:type="paragraph" w:customStyle="1" w:styleId="DocketstylePUC">
    <w:name w:val="DocketstylePUC"/>
    <w:basedOn w:val="Docketstyle0"/>
    <w:uiPriority w:val="3"/>
    <w:rsid w:val="00670AA4"/>
    <w:pPr>
      <w:jc w:val="center"/>
    </w:pPr>
  </w:style>
  <w:style w:type="paragraph" w:customStyle="1" w:styleId="Titleoforder">
    <w:name w:val="Titleoforder"/>
    <w:basedOn w:val="Docketnumber"/>
    <w:link w:val="TitleoforderChar"/>
    <w:uiPriority w:val="3"/>
    <w:rsid w:val="00670AA4"/>
    <w:pPr>
      <w:spacing w:before="480" w:after="360"/>
    </w:pPr>
  </w:style>
  <w:style w:type="character" w:customStyle="1" w:styleId="TitleoforderChar">
    <w:name w:val="Titleoforder Char"/>
    <w:basedOn w:val="DocketnumberChar"/>
    <w:link w:val="Titleoforder"/>
    <w:uiPriority w:val="3"/>
    <w:rsid w:val="00670AA4"/>
    <w:rPr>
      <w:rFonts w:ascii="Times New Roman" w:hAnsi="Times New Roman" w:cs="Times New Roman"/>
      <w:b/>
      <w:sz w:val="24"/>
      <w:szCs w:val="24"/>
    </w:rPr>
  </w:style>
  <w:style w:type="paragraph" w:customStyle="1" w:styleId="FOFNumbered">
    <w:name w:val="FOF Numbered"/>
    <w:basedOn w:val="Normal"/>
    <w:link w:val="FOFNumberedChar"/>
    <w:qFormat/>
    <w:rsid w:val="00670AA4"/>
    <w:pPr>
      <w:numPr>
        <w:numId w:val="16"/>
      </w:numPr>
      <w:spacing w:before="120" w:line="360" w:lineRule="auto"/>
      <w:jc w:val="both"/>
    </w:pPr>
    <w:rPr>
      <w:rFonts w:eastAsia="Times New Roman"/>
      <w:snapToGrid w:val="0"/>
      <w:sz w:val="24"/>
      <w:szCs w:val="20"/>
    </w:rPr>
  </w:style>
  <w:style w:type="paragraph" w:customStyle="1" w:styleId="COLNumbered">
    <w:name w:val="COL Numbered"/>
    <w:basedOn w:val="FOFNumbered"/>
    <w:uiPriority w:val="2"/>
    <w:qFormat/>
    <w:rsid w:val="00670AA4"/>
    <w:pPr>
      <w:numPr>
        <w:numId w:val="17"/>
      </w:numPr>
      <w:ind w:left="1080" w:hanging="720"/>
    </w:pPr>
  </w:style>
  <w:style w:type="paragraph" w:customStyle="1" w:styleId="Dateline">
    <w:name w:val="Dateline"/>
    <w:basedOn w:val="Normal"/>
    <w:link w:val="DatelineChar"/>
    <w:uiPriority w:val="3"/>
    <w:rsid w:val="00670AA4"/>
    <w:pPr>
      <w:keepNext/>
      <w:ind w:left="720"/>
    </w:pPr>
    <w:rPr>
      <w:rFonts w:eastAsiaTheme="minorHAnsi"/>
      <w:b/>
      <w:sz w:val="24"/>
      <w:szCs w:val="24"/>
    </w:rPr>
  </w:style>
  <w:style w:type="character" w:customStyle="1" w:styleId="DatelineChar">
    <w:name w:val="Dateline Char"/>
    <w:basedOn w:val="DefaultParagraphFont"/>
    <w:link w:val="Dateline"/>
    <w:uiPriority w:val="3"/>
    <w:rsid w:val="00670AA4"/>
    <w:rPr>
      <w:rFonts w:ascii="Times New Roman" w:hAnsi="Times New Roman" w:cs="Times New Roman"/>
      <w:b/>
      <w:sz w:val="24"/>
      <w:szCs w:val="24"/>
    </w:rPr>
  </w:style>
  <w:style w:type="paragraph" w:customStyle="1" w:styleId="OrderingParagraph">
    <w:name w:val="Ordering Paragraph"/>
    <w:basedOn w:val="FOFNumbered"/>
    <w:link w:val="OrderingParagraphChar"/>
    <w:uiPriority w:val="2"/>
    <w:qFormat/>
    <w:rsid w:val="00670AA4"/>
    <w:pPr>
      <w:numPr>
        <w:numId w:val="18"/>
      </w:numPr>
    </w:pPr>
  </w:style>
  <w:style w:type="character" w:customStyle="1" w:styleId="FOFNumberedChar">
    <w:name w:val="FOF Numbered Char"/>
    <w:basedOn w:val="DefaultParagraphFont"/>
    <w:link w:val="FOFNumbered"/>
    <w:rsid w:val="00670AA4"/>
    <w:rPr>
      <w:rFonts w:ascii="Times New Roman" w:eastAsia="Times New Roman" w:hAnsi="Times New Roman" w:cs="Times New Roman"/>
      <w:snapToGrid w:val="0"/>
      <w:sz w:val="24"/>
      <w:szCs w:val="20"/>
    </w:rPr>
  </w:style>
  <w:style w:type="character" w:customStyle="1" w:styleId="OrderingParagraphChar">
    <w:name w:val="Ordering Paragraph Char"/>
    <w:basedOn w:val="DefaultParagraphFont"/>
    <w:link w:val="OrderingParagraph"/>
    <w:uiPriority w:val="2"/>
    <w:rsid w:val="00670AA4"/>
    <w:rPr>
      <w:rFonts w:ascii="Times New Roman" w:eastAsia="Times New Roman" w:hAnsi="Times New Roman" w:cs="Times New Roman"/>
      <w:snapToGrid w:val="0"/>
      <w:sz w:val="24"/>
      <w:szCs w:val="20"/>
    </w:rPr>
  </w:style>
  <w:style w:type="character" w:customStyle="1" w:styleId="normaltextrun">
    <w:name w:val="normaltextrun"/>
    <w:basedOn w:val="DefaultParagraphFont"/>
    <w:rsid w:val="00670AA4"/>
  </w:style>
  <w:style w:type="paragraph" w:customStyle="1" w:styleId="FilePath">
    <w:name w:val="File Path"/>
    <w:basedOn w:val="Normal"/>
    <w:link w:val="FilePathChar"/>
    <w:qFormat/>
    <w:rsid w:val="00670AA4"/>
    <w:pPr>
      <w:spacing w:before="120"/>
      <w:jc w:val="both"/>
    </w:pPr>
    <w:rPr>
      <w:rFonts w:eastAsia="Times New Roman"/>
      <w:sz w:val="16"/>
      <w:szCs w:val="20"/>
      <w:lang w:eastAsia="zh-TW"/>
    </w:rPr>
  </w:style>
  <w:style w:type="character" w:customStyle="1" w:styleId="FilePathChar">
    <w:name w:val="File Path Char"/>
    <w:link w:val="FilePath"/>
    <w:rsid w:val="00670AA4"/>
    <w:rPr>
      <w:rFonts w:ascii="Times New Roman" w:eastAsia="Times New Roman" w:hAnsi="Times New Roman" w:cs="Times New Roman"/>
      <w:sz w:val="16"/>
      <w:szCs w:val="20"/>
      <w:lang w:eastAsia="zh-TW"/>
    </w:rPr>
  </w:style>
  <w:style w:type="character" w:customStyle="1" w:styleId="eop">
    <w:name w:val="eop"/>
    <w:basedOn w:val="DefaultParagraphFont"/>
    <w:rsid w:val="00670A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82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chard.nemer@puc.texas.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26F89-1499-49B4-9A42-37D2DE7A6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2736</Words>
  <Characters>15597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2019-07-18T17:36:00Z</dcterms:created>
  <dcterms:modified xsi:type="dcterms:W3CDTF">2019-07-22T21:00:00Z</dcterms:modified>
</cp:coreProperties>
</file>